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2F" w:rsidRPr="00050A9A" w:rsidRDefault="00EE432F" w:rsidP="00050A9A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050A9A">
        <w:rPr>
          <w:rFonts w:cstheme="minorHAnsi"/>
          <w:b/>
          <w:sz w:val="32"/>
          <w:szCs w:val="32"/>
          <w:u w:val="single"/>
        </w:rPr>
        <w:t xml:space="preserve">Charakteristika, analýza a interpretace uměleckého textu </w:t>
      </w:r>
    </w:p>
    <w:p w:rsidR="00EE432F" w:rsidRPr="00050A9A" w:rsidRDefault="00EE432F" w:rsidP="00050A9A">
      <w:pPr>
        <w:spacing w:after="0" w:line="240" w:lineRule="auto"/>
        <w:rPr>
          <w:rFonts w:cstheme="minorHAnsi"/>
        </w:rPr>
      </w:pP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TEXT A JEHO SLOŽKY – ČEHO SI V TEXTU VŠÍMAT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 xml:space="preserve">Literární druh a žánr: </w:t>
      </w:r>
      <w:r w:rsidRPr="00050A9A">
        <w:rPr>
          <w:rFonts w:asciiTheme="minorHAnsi" w:hAnsiTheme="minorHAnsi" w:cstheme="minorHAnsi"/>
          <w:sz w:val="22"/>
          <w:szCs w:val="22"/>
        </w:rPr>
        <w:t>lyrika, próza, balada, román, povídka apod.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 xml:space="preserve">Kontext: </w:t>
      </w:r>
      <w:r w:rsidRPr="00050A9A">
        <w:rPr>
          <w:rFonts w:asciiTheme="minorHAnsi" w:hAnsiTheme="minorHAnsi" w:cstheme="minorHAnsi"/>
          <w:sz w:val="22"/>
          <w:szCs w:val="22"/>
        </w:rPr>
        <w:t xml:space="preserve">autor, recepce díla, literární období, literární směr apod. 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Obsah: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349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 xml:space="preserve">Téma: </w:t>
      </w:r>
      <w:r w:rsidRPr="00050A9A">
        <w:rPr>
          <w:rFonts w:asciiTheme="minorHAnsi" w:hAnsiTheme="minorHAnsi" w:cstheme="minorHAnsi"/>
          <w:sz w:val="22"/>
          <w:szCs w:val="22"/>
        </w:rPr>
        <w:t>hlavní, vedlejší apod.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34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Věcný obsah:</w:t>
      </w:r>
    </w:p>
    <w:p w:rsidR="00050A9A" w:rsidRPr="00050A9A" w:rsidRDefault="00050A9A" w:rsidP="00050A9A">
      <w:pPr>
        <w:pStyle w:val="Normlnweb"/>
        <w:keepNext/>
        <w:tabs>
          <w:tab w:val="left" w:pos="1134"/>
        </w:tabs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Postavy:</w:t>
      </w:r>
      <w:r w:rsidRPr="00050A9A">
        <w:rPr>
          <w:rFonts w:asciiTheme="minorHAnsi" w:hAnsiTheme="minorHAnsi" w:cstheme="minorHAnsi"/>
          <w:sz w:val="22"/>
          <w:szCs w:val="22"/>
        </w:rPr>
        <w:t xml:space="preserve"> hlavní, vedlejší; popis a charakteristika, tj. jaké postavy jsou, proč jsou takové, jak se mění, vztahy mezi postavami apod.</w:t>
      </w:r>
    </w:p>
    <w:p w:rsidR="00050A9A" w:rsidRPr="00050A9A" w:rsidRDefault="00050A9A" w:rsidP="00050A9A">
      <w:pPr>
        <w:pStyle w:val="Normlnweb"/>
        <w:keepNext/>
        <w:tabs>
          <w:tab w:val="left" w:pos="1134"/>
        </w:tabs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Vypravěč / lyrický subjekt:</w:t>
      </w:r>
      <w:r w:rsidRPr="00050A9A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050A9A">
        <w:rPr>
          <w:rFonts w:asciiTheme="minorHAnsi" w:hAnsiTheme="minorHAnsi" w:cstheme="minorHAnsi"/>
          <w:sz w:val="22"/>
          <w:szCs w:val="22"/>
        </w:rPr>
        <w:t>ich</w:t>
      </w:r>
      <w:proofErr w:type="spellEnd"/>
      <w:r w:rsidRPr="00050A9A">
        <w:rPr>
          <w:rFonts w:asciiTheme="minorHAnsi" w:hAnsiTheme="minorHAnsi" w:cstheme="minorHAnsi"/>
          <w:sz w:val="22"/>
          <w:szCs w:val="22"/>
        </w:rPr>
        <w:t xml:space="preserve">-formě, vševědoucí, se vztahem ke čtenáři apod. </w:t>
      </w:r>
    </w:p>
    <w:p w:rsidR="00050A9A" w:rsidRPr="00050A9A" w:rsidRDefault="00050A9A" w:rsidP="00050A9A">
      <w:pPr>
        <w:pStyle w:val="Normlnweb"/>
        <w:keepNext/>
        <w:tabs>
          <w:tab w:val="left" w:pos="1134"/>
        </w:tabs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Časoprostor:</w:t>
      </w:r>
      <w:r w:rsidRPr="00050A9A">
        <w:rPr>
          <w:rFonts w:asciiTheme="minorHAnsi" w:hAnsiTheme="minorHAnsi" w:cstheme="minorHAnsi"/>
          <w:sz w:val="22"/>
          <w:szCs w:val="22"/>
        </w:rPr>
        <w:t xml:space="preserve"> čas a prostředí (místní, sociální).</w:t>
      </w:r>
    </w:p>
    <w:p w:rsidR="00050A9A" w:rsidRPr="00050A9A" w:rsidRDefault="00050A9A" w:rsidP="00050A9A">
      <w:pPr>
        <w:pStyle w:val="Normlnweb"/>
        <w:keepNext/>
        <w:tabs>
          <w:tab w:val="left" w:pos="1134"/>
        </w:tabs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Děj/dění:</w:t>
      </w:r>
      <w:r w:rsidRPr="00050A9A">
        <w:rPr>
          <w:rFonts w:asciiTheme="minorHAnsi" w:hAnsiTheme="minorHAnsi" w:cstheme="minorHAnsi"/>
          <w:sz w:val="22"/>
          <w:szCs w:val="22"/>
        </w:rPr>
        <w:t xml:space="preserve"> převyprávění, klíčové motivy, klíčové události, zápletka, rozuzlení, děj hlavní a vedlejší apod.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349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 xml:space="preserve">Myšlenkový a emoční obsah: </w:t>
      </w:r>
      <w:r w:rsidRPr="00050A9A">
        <w:rPr>
          <w:rFonts w:asciiTheme="minorHAnsi" w:hAnsiTheme="minorHAnsi" w:cstheme="minorHAnsi"/>
          <w:sz w:val="22"/>
          <w:szCs w:val="22"/>
        </w:rPr>
        <w:t>vidění světa, ponaučení, smysl, jak text celkově působí apod.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Forma: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34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 xml:space="preserve">Kompozice: 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Členění textu:</w:t>
      </w:r>
      <w:r w:rsidRPr="00050A9A">
        <w:rPr>
          <w:rFonts w:asciiTheme="minorHAnsi" w:hAnsiTheme="minorHAnsi" w:cstheme="minorHAnsi"/>
          <w:sz w:val="22"/>
          <w:szCs w:val="22"/>
        </w:rPr>
        <w:t xml:space="preserve"> kapitoly, strofy, dějství apod.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Slohové postupy:</w:t>
      </w:r>
      <w:r w:rsidRPr="00050A9A">
        <w:rPr>
          <w:rFonts w:asciiTheme="minorHAnsi" w:hAnsiTheme="minorHAnsi" w:cstheme="minorHAnsi"/>
          <w:sz w:val="22"/>
          <w:szCs w:val="22"/>
        </w:rPr>
        <w:t xml:space="preserve"> vyprávění, popis, charakteristika (přímá, nepřímá), úvaha apod.; jejich kombinace, například časté – občasné – ojedinělé popisy vložené do vyprávění; specifikace slohových postupů, například detailnost – náznakovost, systematičnost – chaotičnost apod.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Kompoziční postupy:</w:t>
      </w:r>
      <w:r w:rsidRPr="00050A9A">
        <w:rPr>
          <w:rFonts w:asciiTheme="minorHAnsi" w:hAnsiTheme="minorHAnsi" w:cstheme="minorHAnsi"/>
          <w:sz w:val="22"/>
          <w:szCs w:val="22"/>
        </w:rPr>
        <w:t xml:space="preserve"> chronologický, retrospektivní apod. a jejich kombinace.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Kompoziční principy:</w:t>
      </w:r>
      <w:r w:rsidRPr="00050A9A">
        <w:rPr>
          <w:rFonts w:asciiTheme="minorHAnsi" w:hAnsiTheme="minorHAnsi" w:cstheme="minorHAnsi"/>
          <w:sz w:val="22"/>
          <w:szCs w:val="22"/>
        </w:rPr>
        <w:t xml:space="preserve"> opakování, kontrast apod. a jejich kombinace.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3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 xml:space="preserve">Výrazové prostředky: 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743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Neverbální:</w:t>
      </w:r>
      <w:r w:rsidRPr="00050A9A">
        <w:rPr>
          <w:rFonts w:asciiTheme="minorHAnsi" w:hAnsiTheme="minorHAnsi" w:cstheme="minorHAnsi"/>
          <w:sz w:val="22"/>
          <w:szCs w:val="22"/>
        </w:rPr>
        <w:t xml:space="preserve"> ilustrace, grafická úprava textu apod.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743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Verbální:</w:t>
      </w:r>
      <w:r w:rsidRPr="00050A9A">
        <w:rPr>
          <w:rFonts w:asciiTheme="minorHAnsi" w:hAnsiTheme="minorHAnsi" w:cstheme="minorHAnsi"/>
          <w:sz w:val="22"/>
          <w:szCs w:val="22"/>
        </w:rPr>
        <w:t xml:space="preserve"> podle spisovnosti (výrazy knižní, nářeční apod.), podle dobové platnosti (archaismy, neologismy apod.), podle citového zabarvení (eufemismy, vulgarismy apod.), podle </w:t>
      </w:r>
      <w:proofErr w:type="spellStart"/>
      <w:r w:rsidRPr="00050A9A">
        <w:rPr>
          <w:rFonts w:asciiTheme="minorHAnsi" w:hAnsiTheme="minorHAnsi" w:cstheme="minorHAnsi"/>
          <w:sz w:val="22"/>
          <w:szCs w:val="22"/>
        </w:rPr>
        <w:t>funkčněstylové</w:t>
      </w:r>
      <w:proofErr w:type="spellEnd"/>
      <w:r w:rsidRPr="00050A9A">
        <w:rPr>
          <w:rFonts w:asciiTheme="minorHAnsi" w:hAnsiTheme="minorHAnsi" w:cstheme="minorHAnsi"/>
          <w:sz w:val="22"/>
          <w:szCs w:val="22"/>
        </w:rPr>
        <w:t xml:space="preserve"> příslušnosti (termíny, poetismy apod.), podle původu (výrazy české, cizojazyčné apod.), podle dalších kritérií (</w:t>
      </w:r>
      <w:r w:rsidR="00B27FE1">
        <w:rPr>
          <w:rFonts w:asciiTheme="minorHAnsi" w:hAnsiTheme="minorHAnsi" w:cstheme="minorHAnsi"/>
          <w:sz w:val="22"/>
          <w:szCs w:val="22"/>
        </w:rPr>
        <w:t xml:space="preserve">synonyma, slovní druhy, věty, frazeologismy, </w:t>
      </w:r>
      <w:r w:rsidRPr="00050A9A">
        <w:rPr>
          <w:rFonts w:asciiTheme="minorHAnsi" w:hAnsiTheme="minorHAnsi" w:cstheme="minorHAnsi"/>
          <w:sz w:val="22"/>
          <w:szCs w:val="22"/>
        </w:rPr>
        <w:t xml:space="preserve">verš, </w:t>
      </w:r>
      <w:r w:rsidR="00B27FE1">
        <w:rPr>
          <w:rFonts w:asciiTheme="minorHAnsi" w:hAnsiTheme="minorHAnsi" w:cstheme="minorHAnsi"/>
          <w:sz w:val="22"/>
          <w:szCs w:val="22"/>
        </w:rPr>
        <w:t xml:space="preserve">řeč vypravěče a řeč postav, figury, </w:t>
      </w:r>
      <w:r w:rsidRPr="00050A9A">
        <w:rPr>
          <w:rFonts w:asciiTheme="minorHAnsi" w:hAnsiTheme="minorHAnsi" w:cstheme="minorHAnsi"/>
          <w:sz w:val="22"/>
          <w:szCs w:val="22"/>
        </w:rPr>
        <w:t>tropy apod.).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ind w:left="77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KOMENTÁŘ – JAK O TEXTU PŘEMÝŠLET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 xml:space="preserve">Analýza: </w:t>
      </w:r>
      <w:r w:rsidRPr="00050A9A">
        <w:rPr>
          <w:rFonts w:asciiTheme="minorHAnsi" w:hAnsiTheme="minorHAnsi" w:cstheme="minorHAnsi"/>
          <w:sz w:val="22"/>
          <w:szCs w:val="22"/>
        </w:rPr>
        <w:t>rozklad textu na výše uvedené složky a charakteristika těchto složek (všech nebo vybraných, v uvedeném nebo jiném pořadí).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Výklad:</w:t>
      </w:r>
      <w:r w:rsidRPr="00050A9A">
        <w:rPr>
          <w:rFonts w:asciiTheme="minorHAnsi" w:hAnsiTheme="minorHAnsi" w:cstheme="minorHAnsi"/>
          <w:sz w:val="22"/>
          <w:szCs w:val="22"/>
        </w:rPr>
        <w:t xml:space="preserve"> nestačí pouze konstatovat, co v textu je (analýza textu), ale i proč to tak je, jaký to má smysl/význam (tj. výklad textu); několik příkladů z mnoha možných: proč autor zvolil určitý žánr; motivace jednání postav, tj. proč se chovají určitým způsobem; jaký smysl má v textu přítomnost určité postavy, tj. proč zde je; jaký smysl má volba daného času a prostoru; proč pojal autor své téma určitým způsobem, například satiricky nebo sentimentálně; jaký smysl má použití určitého výrazového prostředku; jaký smysl má zvolená kompozice; které složky textu jsou dominantní a proč; jaký smysl má text z hlediska autora, tj. proč ho napsal. </w:t>
      </w:r>
    </w:p>
    <w:p w:rsidR="00050A9A" w:rsidRPr="00050A9A" w:rsidRDefault="00050A9A" w:rsidP="00050A9A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0A9A">
        <w:rPr>
          <w:rFonts w:asciiTheme="minorHAnsi" w:hAnsiTheme="minorHAnsi" w:cstheme="minorHAnsi"/>
          <w:b/>
          <w:sz w:val="22"/>
          <w:szCs w:val="22"/>
        </w:rPr>
        <w:t>Hodnocení:</w:t>
      </w:r>
      <w:r w:rsidRPr="00050A9A">
        <w:rPr>
          <w:rFonts w:asciiTheme="minorHAnsi" w:hAnsiTheme="minorHAnsi" w:cstheme="minorHAnsi"/>
          <w:sz w:val="22"/>
          <w:szCs w:val="22"/>
        </w:rPr>
        <w:t xml:space="preserve"> posouzení kladů a záporů textu a jeho složek.</w:t>
      </w:r>
    </w:p>
    <w:p w:rsidR="00EE432F" w:rsidRPr="00050A9A" w:rsidRDefault="00EE432F" w:rsidP="00050A9A">
      <w:pPr>
        <w:spacing w:after="0" w:line="240" w:lineRule="auto"/>
        <w:rPr>
          <w:rFonts w:cstheme="minorHAnsi"/>
        </w:rPr>
      </w:pPr>
    </w:p>
    <w:p w:rsidR="00EE432F" w:rsidRPr="00050A9A" w:rsidRDefault="00EE432F" w:rsidP="00050A9A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050A9A">
        <w:rPr>
          <w:rFonts w:cstheme="minorHAnsi"/>
          <w:b/>
          <w:sz w:val="32"/>
          <w:szCs w:val="32"/>
          <w:u w:val="single"/>
        </w:rPr>
        <w:t>Charakteristika, analýza a interpretace neuměleckého textu</w:t>
      </w:r>
    </w:p>
    <w:p w:rsidR="00A830E9" w:rsidRPr="00050A9A" w:rsidRDefault="00A830E9" w:rsidP="00050A9A">
      <w:pPr>
        <w:spacing w:after="0" w:line="240" w:lineRule="auto"/>
        <w:rPr>
          <w:rFonts w:cstheme="minorHAnsi"/>
          <w:u w:val="single"/>
        </w:rPr>
      </w:pPr>
    </w:p>
    <w:p w:rsidR="00EE432F" w:rsidRPr="00050A9A" w:rsidRDefault="00EE432F" w:rsidP="00050A9A">
      <w:pPr>
        <w:spacing w:after="0" w:line="240" w:lineRule="auto"/>
        <w:rPr>
          <w:rFonts w:cstheme="minorHAnsi"/>
        </w:rPr>
      </w:pPr>
      <w:r w:rsidRPr="00050A9A">
        <w:rPr>
          <w:rFonts w:cstheme="minorHAnsi"/>
          <w:b/>
        </w:rPr>
        <w:t>Styl:</w:t>
      </w:r>
      <w:r w:rsidRPr="00050A9A">
        <w:rPr>
          <w:rFonts w:cstheme="minorHAnsi"/>
        </w:rPr>
        <w:t xml:space="preserve"> charakteristika komunikační situace, </w:t>
      </w:r>
      <w:proofErr w:type="spellStart"/>
      <w:r w:rsidRPr="00050A9A">
        <w:rPr>
          <w:rFonts w:cstheme="minorHAnsi"/>
        </w:rPr>
        <w:t>funkčněstylová</w:t>
      </w:r>
      <w:proofErr w:type="spellEnd"/>
      <w:r w:rsidRPr="00050A9A">
        <w:rPr>
          <w:rFonts w:cstheme="minorHAnsi"/>
        </w:rPr>
        <w:t xml:space="preserve"> charakteristika, slohové postupy, slohové útvary.</w:t>
      </w:r>
    </w:p>
    <w:p w:rsidR="00EE432F" w:rsidRPr="00050A9A" w:rsidRDefault="00EE432F" w:rsidP="00050A9A">
      <w:pPr>
        <w:spacing w:after="0" w:line="240" w:lineRule="auto"/>
        <w:rPr>
          <w:rFonts w:cstheme="minorHAnsi"/>
        </w:rPr>
      </w:pPr>
      <w:r w:rsidRPr="00050A9A">
        <w:rPr>
          <w:rFonts w:cstheme="minorHAnsi"/>
          <w:b/>
        </w:rPr>
        <w:t>Jazyk:</w:t>
      </w:r>
      <w:r w:rsidRPr="00050A9A">
        <w:rPr>
          <w:rFonts w:cstheme="minorHAnsi"/>
        </w:rPr>
        <w:t xml:space="preserve"> fonetická, </w:t>
      </w:r>
      <w:proofErr w:type="spellStart"/>
      <w:r w:rsidRPr="00050A9A">
        <w:rPr>
          <w:rFonts w:cstheme="minorHAnsi"/>
        </w:rPr>
        <w:t>derivatologická</w:t>
      </w:r>
      <w:proofErr w:type="spellEnd"/>
      <w:r w:rsidRPr="00050A9A">
        <w:rPr>
          <w:rFonts w:cstheme="minorHAnsi"/>
        </w:rPr>
        <w:t>, morfologická, lexikální, syntaktická rovina textu.</w:t>
      </w:r>
    </w:p>
    <w:p w:rsidR="00F94433" w:rsidRPr="00050A9A" w:rsidRDefault="00F94433" w:rsidP="00050A9A">
      <w:pPr>
        <w:spacing w:after="0" w:line="240" w:lineRule="auto"/>
        <w:rPr>
          <w:rFonts w:cstheme="minorHAnsi"/>
        </w:rPr>
      </w:pPr>
    </w:p>
    <w:sectPr w:rsidR="00F94433" w:rsidRPr="00050A9A" w:rsidSect="0022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432F"/>
    <w:rsid w:val="00050A9A"/>
    <w:rsid w:val="001E67D6"/>
    <w:rsid w:val="00220F6A"/>
    <w:rsid w:val="006A355C"/>
    <w:rsid w:val="006B6BBC"/>
    <w:rsid w:val="00A405DE"/>
    <w:rsid w:val="00A830E9"/>
    <w:rsid w:val="00B27FE1"/>
    <w:rsid w:val="00C645D9"/>
    <w:rsid w:val="00DA6DF4"/>
    <w:rsid w:val="00EE432F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32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432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6</cp:revision>
  <cp:lastPrinted>2022-02-08T06:37:00Z</cp:lastPrinted>
  <dcterms:created xsi:type="dcterms:W3CDTF">2022-01-06T11:20:00Z</dcterms:created>
  <dcterms:modified xsi:type="dcterms:W3CDTF">2022-09-05T05:49:00Z</dcterms:modified>
</cp:coreProperties>
</file>