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38" w:rsidRPr="00292638" w:rsidRDefault="00292638" w:rsidP="0029263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  <w:r w:rsidRPr="0029263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Literární historie</w:t>
      </w:r>
      <w:r w:rsidRPr="002926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 disciplína literární vědy, která se zabývá podobami a proměnami literatury / literární komunikace v historii/dějinách. </w:t>
      </w:r>
      <w:r w:rsidRPr="0029263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 xml:space="preserve">Předmětem zájmu jsou všechny složky literární komunikace: autor – umělecký text – čtenář. </w:t>
      </w:r>
    </w:p>
    <w:p w:rsidR="00292638" w:rsidRPr="00793DC2" w:rsidRDefault="00292638" w:rsidP="002926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793DC2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V popředí pozornosti literární historie je: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Autor.</w:t>
      </w:r>
      <w:r w:rsidRPr="00292638">
        <w:rPr>
          <w:color w:val="000000" w:themeColor="text1"/>
          <w:sz w:val="20"/>
          <w:szCs w:val="20"/>
        </w:rPr>
        <w:t xml:space="preserve"> Jeho život, dílo/tvorba a společenské, politické či kulturní poměry dané doby.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Přijetí/recepce literárních děl.</w:t>
      </w:r>
      <w:r w:rsidRPr="00292638">
        <w:rPr>
          <w:color w:val="000000" w:themeColor="text1"/>
          <w:sz w:val="20"/>
          <w:szCs w:val="20"/>
        </w:rPr>
        <w:t xml:space="preserve"> Jak byla ve své době posuzována literární kritikou, jak je hodnotili soudobí čtenáři a jak je hodnotí čtenáři dnes.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Podoby a proměny literárních žánrů.</w:t>
      </w:r>
      <w:r w:rsidRPr="00292638">
        <w:rPr>
          <w:color w:val="000000" w:themeColor="text1"/>
          <w:sz w:val="20"/>
          <w:szCs w:val="20"/>
        </w:rPr>
        <w:t xml:space="preserve"> Literární žánry jsou určité typy textů, například pohádka, pověst, báje, píseň nebo balada.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Podoby a proměny literárních témat.</w:t>
      </w:r>
      <w:r w:rsidRPr="00292638">
        <w:rPr>
          <w:color w:val="000000" w:themeColor="text1"/>
          <w:sz w:val="20"/>
          <w:szCs w:val="20"/>
        </w:rPr>
        <w:t xml:space="preserve"> Předmětem zkoumání může být například téma smrti, lásky, vraždy atd.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Podoby a proměny literárních směrů.</w:t>
      </w:r>
      <w:r w:rsidRPr="00292638">
        <w:rPr>
          <w:color w:val="000000" w:themeColor="text1"/>
          <w:sz w:val="20"/>
          <w:szCs w:val="20"/>
        </w:rPr>
        <w:t xml:space="preserve"> Literární směr je způsob tvorby více autorů určitého období, který se vyznačuje větším množstvím společných rysů. K literárním směrům patří romantismus, symbolismus, realismus, klasicismus apod.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Periodizace literatury.</w:t>
      </w:r>
      <w:r w:rsidRPr="00292638">
        <w:rPr>
          <w:color w:val="000000" w:themeColor="text1"/>
          <w:sz w:val="20"/>
          <w:szCs w:val="20"/>
        </w:rPr>
        <w:t xml:space="preserve"> Jde o rozčlenění literárních dějin na určitá období. Literárním obdobím je například baroko, národní obrození, 20. století apod.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bCs/>
          <w:color w:val="000000" w:themeColor="text1"/>
          <w:sz w:val="20"/>
          <w:szCs w:val="20"/>
        </w:rPr>
        <w:t>Periodizace literatury, s níž se v literární historii</w:t>
      </w:r>
      <w:r w:rsidRPr="00292638">
        <w:rPr>
          <w:b/>
          <w:bCs/>
          <w:color w:val="000000" w:themeColor="text1"/>
          <w:sz w:val="20"/>
          <w:szCs w:val="20"/>
        </w:rPr>
        <w:t xml:space="preserve"> s</w:t>
      </w:r>
      <w:r w:rsidRPr="00292638">
        <w:rPr>
          <w:color w:val="000000" w:themeColor="text1"/>
          <w:sz w:val="20"/>
          <w:szCs w:val="20"/>
        </w:rPr>
        <w:t>tandardně pracuje, je rozčlenění dějin literatury na delší časová období, kterým se říká epochy: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Pravěk:</w:t>
      </w:r>
      <w:r w:rsidRPr="00292638">
        <w:rPr>
          <w:color w:val="000000" w:themeColor="text1"/>
          <w:sz w:val="20"/>
          <w:szCs w:val="20"/>
        </w:rPr>
        <w:t xml:space="preserve"> 3 mil. př. n. l. – polovina 4. tisíciletí př. n. l.; trvá asi 3 milióny let.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Starověk</w:t>
      </w:r>
      <w:r w:rsidRPr="00292638">
        <w:rPr>
          <w:color w:val="000000" w:themeColor="text1"/>
          <w:sz w:val="20"/>
          <w:szCs w:val="20"/>
        </w:rPr>
        <w:t>: polovina 4. tisíciletí př. n. l. – polovina 1. tisíciletí n. l.; trvá asi 4000 let.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Středověk</w:t>
      </w:r>
      <w:r w:rsidRPr="00292638">
        <w:rPr>
          <w:color w:val="000000" w:themeColor="text1"/>
          <w:sz w:val="20"/>
          <w:szCs w:val="20"/>
        </w:rPr>
        <w:t>: polovina 1. tisíciletí n. l. – polovina 2. tisíciletí n. l.; trvá asi 1000 let.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Novověk:</w:t>
      </w:r>
      <w:r w:rsidRPr="00292638">
        <w:rPr>
          <w:color w:val="000000" w:themeColor="text1"/>
          <w:sz w:val="20"/>
          <w:szCs w:val="20"/>
        </w:rPr>
        <w:t xml:space="preserve"> polovina 2. tisíciletí n. l. – současnost; trvá asi 500 let. V epoše novověku se vyčleňuje: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 w:firstLine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renesance:</w:t>
      </w:r>
      <w:r w:rsidRPr="00292638">
        <w:rPr>
          <w:color w:val="000000" w:themeColor="text1"/>
          <w:sz w:val="20"/>
          <w:szCs w:val="20"/>
        </w:rPr>
        <w:t xml:space="preserve"> 16. století,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 w:firstLine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baroko:</w:t>
      </w:r>
      <w:r w:rsidRPr="00292638">
        <w:rPr>
          <w:color w:val="000000" w:themeColor="text1"/>
          <w:sz w:val="20"/>
          <w:szCs w:val="20"/>
        </w:rPr>
        <w:t xml:space="preserve"> 17. století,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ind w:left="284" w:firstLine="284"/>
        <w:jc w:val="both"/>
        <w:rPr>
          <w:color w:val="000000" w:themeColor="text1"/>
          <w:sz w:val="20"/>
          <w:szCs w:val="20"/>
        </w:rPr>
      </w:pPr>
      <w:r w:rsidRPr="00292638">
        <w:rPr>
          <w:b/>
          <w:i/>
          <w:color w:val="000000" w:themeColor="text1"/>
          <w:sz w:val="20"/>
          <w:szCs w:val="20"/>
        </w:rPr>
        <w:t>období od konce baroka do současnosti:</w:t>
      </w:r>
      <w:r w:rsidRPr="00292638">
        <w:rPr>
          <w:color w:val="000000" w:themeColor="text1"/>
          <w:sz w:val="20"/>
          <w:szCs w:val="20"/>
        </w:rPr>
        <w:t xml:space="preserve"> od 18. století.</w:t>
      </w:r>
    </w:p>
    <w:p w:rsidR="00292638" w:rsidRPr="00793DC2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793DC2">
        <w:rPr>
          <w:color w:val="000000" w:themeColor="text1"/>
          <w:sz w:val="20"/>
          <w:szCs w:val="20"/>
          <w:u w:val="single"/>
        </w:rPr>
        <w:t>K uvedené periodizaci připojujeme čtyři doplňující a vysvětlující poznámky:</w:t>
      </w:r>
    </w:p>
    <w:p w:rsidR="00292638" w:rsidRPr="00292638" w:rsidRDefault="00292638" w:rsidP="0029263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2638">
        <w:rPr>
          <w:rFonts w:ascii="Times New Roman" w:hAnsi="Times New Roman" w:cs="Times New Roman"/>
          <w:color w:val="000000" w:themeColor="text1"/>
          <w:sz w:val="20"/>
          <w:szCs w:val="20"/>
        </w:rPr>
        <w:t>1. Pravěk je období od vzniku člověka, starověk od vzniku písma a prvních států, symbolickým začátkem středověku je zánik Západořímské říše roku 476 n. l. a symbolickým začátkem novověku objevení Ameriky v roce 1492 n. l.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color w:val="000000" w:themeColor="text1"/>
          <w:sz w:val="20"/>
          <w:szCs w:val="20"/>
        </w:rPr>
        <w:t xml:space="preserve">2. Staletí uvedená u jednotlivých období novověku představují pouze orientační časové vymezení, jde o staletí jejich největšího rozmachu v rámci evropské kultury.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color w:val="000000" w:themeColor="text1"/>
          <w:sz w:val="20"/>
          <w:szCs w:val="20"/>
        </w:rPr>
        <w:t xml:space="preserve">3. Pro posledně jmenovanou epochu literární periodizace – období od konce baroka do současnosti – se nevžilo obecně užívané pojmenování. Uvedený název je pouze pracovní.  </w:t>
      </w:r>
    </w:p>
    <w:p w:rsidR="00292638" w:rsidRPr="00292638" w:rsidRDefault="00292638" w:rsidP="00292638">
      <w:pPr>
        <w:pStyle w:val="m1177923105694148680gmail-western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92638">
        <w:rPr>
          <w:color w:val="000000" w:themeColor="text1"/>
          <w:sz w:val="20"/>
          <w:szCs w:val="20"/>
        </w:rPr>
        <w:t>4. V rámci jmenovaných epoch se vyčleňují i kratší období – například literatura 20. století, literatura 1. poloviny 20. století, literatura 20. let 20. století apod.</w:t>
      </w:r>
    </w:p>
    <w:p w:rsidR="00AB3CFA" w:rsidRDefault="00AB3CFA">
      <w:pPr>
        <w:rPr>
          <w:sz w:val="20"/>
          <w:szCs w:val="20"/>
        </w:rPr>
      </w:pPr>
    </w:p>
    <w:p w:rsidR="00292638" w:rsidRDefault="00292638">
      <w:pPr>
        <w:rPr>
          <w:sz w:val="20"/>
          <w:szCs w:val="20"/>
        </w:rPr>
      </w:pPr>
    </w:p>
    <w:sectPr w:rsidR="00292638" w:rsidSect="00292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2638"/>
    <w:rsid w:val="00292638"/>
    <w:rsid w:val="005B42A8"/>
    <w:rsid w:val="00793DC2"/>
    <w:rsid w:val="009D495C"/>
    <w:rsid w:val="00AB3CFA"/>
    <w:rsid w:val="00AB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1177923105694148680gmail-western">
    <w:name w:val="m_1177923105694148680gmail-western"/>
    <w:basedOn w:val="Normln"/>
    <w:rsid w:val="0029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lukas</cp:lastModifiedBy>
  <cp:revision>4</cp:revision>
  <dcterms:created xsi:type="dcterms:W3CDTF">2025-10-12T15:49:00Z</dcterms:created>
  <dcterms:modified xsi:type="dcterms:W3CDTF">2025-10-13T04:52:00Z</dcterms:modified>
</cp:coreProperties>
</file>