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59" w:rsidRDefault="00E30472">
      <w:hyperlink r:id="rId4" w:history="1">
        <w:r w:rsidRPr="00694D10">
          <w:rPr>
            <w:rStyle w:val="Hypertextovodkaz"/>
          </w:rPr>
          <w:t>http://arnaud-terminale.blogspot.fr/2009/01/video-xiao-yangshan-le-nouveau-port-de.html</w:t>
        </w:r>
      </w:hyperlink>
    </w:p>
    <w:p w:rsidR="00E30472" w:rsidRDefault="00E30472"/>
    <w:sectPr w:rsidR="00E30472" w:rsidSect="00D6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0472"/>
    <w:rsid w:val="00D67359"/>
    <w:rsid w:val="00E3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0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naud-terminale.blogspot.fr/2009/01/video-xiao-yangshan-le-nouveau-port-de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2013-03-11T08:20:00Z</dcterms:created>
  <dcterms:modified xsi:type="dcterms:W3CDTF">2013-03-11T08:21:00Z</dcterms:modified>
</cp:coreProperties>
</file>