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79" w:rsidRPr="00152DD2" w:rsidRDefault="00782C59" w:rsidP="00ED6393">
      <w:pPr>
        <w:pStyle w:val="Nadpis1"/>
        <w:jc w:val="both"/>
      </w:pPr>
      <w:r w:rsidRPr="00152DD2">
        <w:t>TP</w:t>
      </w:r>
      <w:r w:rsidR="00C46F21" w:rsidRPr="00152DD2">
        <w:tab/>
      </w:r>
      <w:r w:rsidR="002C1578" w:rsidRPr="00152DD2">
        <w:t>M</w:t>
      </w:r>
      <w:r w:rsidRPr="00152DD2">
        <w:t xml:space="preserve">esure de la constante de </w:t>
      </w:r>
      <w:r w:rsidR="002C1578" w:rsidRPr="00152DD2">
        <w:t>Planck</w:t>
      </w:r>
      <w:r w:rsidRPr="00152DD2">
        <w:t xml:space="preserve"> avec DEL</w:t>
      </w:r>
    </w:p>
    <w:p w:rsidR="00ED6393" w:rsidRPr="00152DD2" w:rsidRDefault="00782C59" w:rsidP="00ED6393">
      <w:pPr>
        <w:pStyle w:val="Nadpis2"/>
        <w:jc w:val="both"/>
        <w:rPr>
          <w:lang w:val="fr-FR"/>
        </w:rPr>
      </w:pPr>
      <w:r w:rsidRPr="00152DD2">
        <w:rPr>
          <w:lang w:val="fr-FR"/>
        </w:rPr>
        <w:t>Matériel</w:t>
      </w:r>
      <w:r w:rsidR="002C1578" w:rsidRPr="00152DD2">
        <w:rPr>
          <w:lang w:val="fr-FR"/>
        </w:rPr>
        <w:t>:</w:t>
      </w:r>
    </w:p>
    <w:p w:rsidR="002C1578" w:rsidRPr="00152DD2" w:rsidRDefault="002C1578" w:rsidP="00ED6393">
      <w:pPr>
        <w:jc w:val="both"/>
      </w:pPr>
      <w:r w:rsidRPr="00152DD2">
        <w:t xml:space="preserve">4 </w:t>
      </w:r>
      <w:r w:rsidR="00782C59" w:rsidRPr="00152DD2">
        <w:t xml:space="preserve">DELs </w:t>
      </w:r>
      <w:r w:rsidRPr="00152DD2">
        <w:t>monochromati</w:t>
      </w:r>
      <w:r w:rsidR="00782C59" w:rsidRPr="00152DD2">
        <w:t>ques de couleurs différentes</w:t>
      </w:r>
      <w:r w:rsidRPr="00152DD2">
        <w:t xml:space="preserve">, </w:t>
      </w:r>
      <w:r w:rsidR="00782C59" w:rsidRPr="00152DD2">
        <w:t>générateur continu de</w:t>
      </w:r>
      <w:r w:rsidRPr="00152DD2">
        <w:t xml:space="preserve"> 6 V, poten</w:t>
      </w:r>
      <w:r w:rsidR="00782C59" w:rsidRPr="00152DD2">
        <w:t>tiomètre</w:t>
      </w:r>
      <w:r w:rsidRPr="00152DD2">
        <w:t>, mi</w:t>
      </w:r>
      <w:r w:rsidR="00782C59" w:rsidRPr="00152DD2">
        <w:t>l</w:t>
      </w:r>
      <w:r w:rsidRPr="00152DD2">
        <w:t>liamp</w:t>
      </w:r>
      <w:r w:rsidR="00782C59" w:rsidRPr="00152DD2">
        <w:t>èremètre</w:t>
      </w:r>
      <w:r w:rsidRPr="00152DD2">
        <w:t>, voltm</w:t>
      </w:r>
      <w:r w:rsidR="00782C59" w:rsidRPr="00152DD2">
        <w:t>è</w:t>
      </w:r>
      <w:r w:rsidRPr="00152DD2">
        <w:t>tr</w:t>
      </w:r>
      <w:r w:rsidR="00782C59" w:rsidRPr="00152DD2">
        <w:t>e</w:t>
      </w:r>
      <w:r w:rsidRPr="00152DD2">
        <w:t xml:space="preserve">, </w:t>
      </w:r>
      <w:r w:rsidR="00782C59" w:rsidRPr="00152DD2">
        <w:t>résistor de protection de</w:t>
      </w:r>
      <w:r w:rsidRPr="00152DD2">
        <w:t xml:space="preserve"> 100 </w:t>
      </w:r>
      <w:r w:rsidRPr="00152DD2">
        <w:rPr>
          <w:rFonts w:ascii="Symbol" w:hAnsi="Symbol"/>
        </w:rPr>
        <w:t></w:t>
      </w:r>
      <w:r w:rsidRPr="00152DD2">
        <w:t xml:space="preserve">, </w:t>
      </w:r>
      <w:r w:rsidR="00782C59" w:rsidRPr="00152DD2">
        <w:t>conducteurs</w:t>
      </w:r>
      <w:r w:rsidRPr="00152DD2">
        <w:t xml:space="preserve">, </w:t>
      </w:r>
      <w:r w:rsidR="00782C59" w:rsidRPr="00152DD2">
        <w:t>spe</w:t>
      </w:r>
      <w:r w:rsidR="00582283" w:rsidRPr="00152DD2">
        <w:t>c</w:t>
      </w:r>
      <w:r w:rsidR="00782C59" w:rsidRPr="00152DD2">
        <w:t>tromè</w:t>
      </w:r>
      <w:r w:rsidRPr="00152DD2">
        <w:t>tr</w:t>
      </w:r>
      <w:r w:rsidR="00782C59" w:rsidRPr="00152DD2">
        <w:t>e</w:t>
      </w:r>
      <w:r w:rsidRPr="00152DD2">
        <w:t xml:space="preserve"> Vernier </w:t>
      </w:r>
      <w:r w:rsidR="00582283" w:rsidRPr="00152DD2">
        <w:t>a</w:t>
      </w:r>
      <w:r w:rsidR="00782C59" w:rsidRPr="00152DD2">
        <w:t>vec fibre optique</w:t>
      </w:r>
    </w:p>
    <w:p w:rsidR="000036A8" w:rsidRPr="00152DD2" w:rsidRDefault="00582283" w:rsidP="00ED6393">
      <w:pPr>
        <w:pStyle w:val="Nadpis2"/>
        <w:jc w:val="both"/>
        <w:rPr>
          <w:lang w:val="fr-FR"/>
        </w:rPr>
      </w:pPr>
      <w:r w:rsidRPr="00152DD2">
        <w:rPr>
          <w:lang w:val="fr-FR"/>
        </w:rPr>
        <w:t>Introduction théorique</w:t>
      </w:r>
      <w:r w:rsidR="00C46F21" w:rsidRPr="00152DD2">
        <w:rPr>
          <w:lang w:val="fr-FR"/>
        </w:rPr>
        <w:t>:</w:t>
      </w:r>
    </w:p>
    <w:p w:rsidR="00ED6393" w:rsidRPr="00152DD2" w:rsidRDefault="00582283" w:rsidP="00ED6393">
      <w:pPr>
        <w:jc w:val="both"/>
      </w:pPr>
      <w:r w:rsidRPr="00152DD2">
        <w:t xml:space="preserve">La constante de Planck </w:t>
      </w:r>
      <w:r w:rsidRPr="00152DD2">
        <w:rPr>
          <w:i/>
        </w:rPr>
        <w:t>h</w:t>
      </w:r>
      <w:r w:rsidRPr="00152DD2">
        <w:t xml:space="preserve"> fait partie, avec la constante de gravitation</w:t>
      </w:r>
      <w:r w:rsidR="00ED6393" w:rsidRPr="00152DD2">
        <w:t xml:space="preserve"> </w:t>
      </w:r>
      <w:r w:rsidR="00ED6393" w:rsidRPr="00152DD2">
        <w:rPr>
          <w:rFonts w:ascii="Symbol" w:hAnsi="Symbol"/>
        </w:rPr>
        <w:t></w:t>
      </w:r>
      <w:r w:rsidR="00ED6393" w:rsidRPr="00152DD2">
        <w:t> </w:t>
      </w:r>
      <w:r w:rsidRPr="00152DD2">
        <w:t>et la célérité de la lumière dans le vide</w:t>
      </w:r>
      <w:r w:rsidR="00ED6393" w:rsidRPr="00152DD2">
        <w:t xml:space="preserve"> </w:t>
      </w:r>
      <w:r w:rsidR="00ED6393" w:rsidRPr="00152DD2">
        <w:rPr>
          <w:i/>
        </w:rPr>
        <w:t>c</w:t>
      </w:r>
      <w:r w:rsidRPr="00152DD2">
        <w:t>, de trois constantes fondamentales de l’Univers. C’est la constante de proportionnalité entre l’énergie d’un photon et la fréquence de l’onde électromagnétique associée</w:t>
      </w:r>
      <w:r w:rsidR="00ED6393" w:rsidRPr="00152DD2">
        <w:t xml:space="preserve"> </w:t>
      </w:r>
      <m:oMath>
        <m:r>
          <w:rPr>
            <w:rFonts w:ascii="Cambria Math" w:hAnsi="Cambria Math"/>
          </w:rPr>
          <m:t>E=h∙f</m:t>
        </m:r>
      </m:oMath>
      <w:r w:rsidR="00ED6393" w:rsidRPr="00152DD2">
        <w:t>.</w:t>
      </w:r>
    </w:p>
    <w:p w:rsidR="00C46F21" w:rsidRPr="00152DD2" w:rsidRDefault="00582283" w:rsidP="00ED6393">
      <w:pPr>
        <w:jc w:val="both"/>
      </w:pPr>
      <w:r w:rsidRPr="00152DD2">
        <w:t>La diode électroluminescente</w:t>
      </w:r>
      <w:r w:rsidR="00C46F21" w:rsidRPr="00152DD2">
        <w:t xml:space="preserve"> (</w:t>
      </w:r>
      <w:r w:rsidRPr="00152DD2">
        <w:t>DEL</w:t>
      </w:r>
      <w:r w:rsidR="00C46F21" w:rsidRPr="00152DD2">
        <w:t xml:space="preserve">) </w:t>
      </w:r>
      <w:r w:rsidRPr="00152DD2">
        <w:t>ém</w:t>
      </w:r>
      <w:r w:rsidR="00DE6ED1" w:rsidRPr="00152DD2">
        <w:t>e</w:t>
      </w:r>
      <w:r w:rsidRPr="00152DD2">
        <w:t>t de la lumière lorsqu’elle est bra</w:t>
      </w:r>
      <w:r w:rsidR="00DE6ED1" w:rsidRPr="00152DD2">
        <w:t>n</w:t>
      </w:r>
      <w:r w:rsidRPr="00152DD2">
        <w:t>chée dans le sens passant et est parcourue par un courant électrique. Chaque électron passant par la jonction PN doit franchir une différence de potentiel U</w:t>
      </w:r>
      <w:r w:rsidRPr="00152DD2">
        <w:rPr>
          <w:vertAlign w:val="subscript"/>
        </w:rPr>
        <w:t>S</w:t>
      </w:r>
      <w:r w:rsidR="00DE6ED1" w:rsidRPr="00152DD2">
        <w:t>,</w:t>
      </w:r>
      <w:r w:rsidRPr="00152DD2">
        <w:t xml:space="preserve"> appelée </w:t>
      </w:r>
      <w:r w:rsidRPr="00152DD2">
        <w:rPr>
          <w:i/>
        </w:rPr>
        <w:t>tension de seuil</w:t>
      </w:r>
      <w:r w:rsidRPr="00152DD2">
        <w:t xml:space="preserve">. </w:t>
      </w:r>
      <w:r w:rsidR="00D6443E" w:rsidRPr="00152DD2">
        <w:t>Alors, son énergie doit être supérieure ou égale à</w:t>
      </w:r>
      <w:r w:rsidR="00C46F21" w:rsidRPr="00152DD2">
        <w:t xml:space="preserve"> </w:t>
      </w:r>
      <m:oMath>
        <m:r>
          <w:rPr>
            <w:rFonts w:ascii="Cambria Math" w:hAnsi="Cambria Math"/>
          </w:rPr>
          <m:t>E=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e>
        </m:d>
      </m:oMath>
      <w:r w:rsidR="00C46F21" w:rsidRPr="00152DD2">
        <w:t xml:space="preserve">, </w:t>
      </w:r>
      <w:r w:rsidR="00ED6393" w:rsidRPr="00D10896">
        <w:rPr>
          <w:i/>
        </w:rPr>
        <w:t>q</w:t>
      </w:r>
      <w:r w:rsidR="00ED6393" w:rsidRPr="00D10896">
        <w:rPr>
          <w:i/>
          <w:vertAlign w:val="subscript"/>
        </w:rPr>
        <w:t>e</w:t>
      </w:r>
      <w:r w:rsidR="00ED6393" w:rsidRPr="00152DD2">
        <w:t xml:space="preserve"> </w:t>
      </w:r>
      <w:r w:rsidR="00D6443E" w:rsidRPr="00152DD2">
        <w:t>désignant la charge de l‘électron</w:t>
      </w:r>
      <w:r w:rsidR="00C46F21" w:rsidRPr="00152DD2">
        <w:t xml:space="preserve">. </w:t>
      </w:r>
      <w:r w:rsidR="00D6443E" w:rsidRPr="00152DD2">
        <w:t>Lors de la recombinaison de l’électron avec un trou, cette énergie est libérée sous forme d’un photon d‘énergie</w:t>
      </w:r>
      <w:r w:rsidR="00C46F21" w:rsidRPr="00152DD2">
        <w:t xml:space="preserve"> </w:t>
      </w:r>
      <m:oMath>
        <m:r>
          <w:rPr>
            <w:rFonts w:ascii="Cambria Math" w:hAnsi="Cambria Math"/>
          </w:rPr>
          <m:t>E=h∙f</m:t>
        </m:r>
      </m:oMath>
      <w:r w:rsidR="00C46F21" w:rsidRPr="00152DD2">
        <w:t>.</w:t>
      </w:r>
    </w:p>
    <w:p w:rsidR="002C1578" w:rsidRPr="00152DD2" w:rsidRDefault="00DE6ED1" w:rsidP="00ED6393">
      <w:pPr>
        <w:pStyle w:val="Nadpis2"/>
        <w:jc w:val="both"/>
        <w:rPr>
          <w:lang w:val="fr-FR"/>
        </w:rPr>
      </w:pPr>
      <w:r w:rsidRPr="00152DD2">
        <w:rPr>
          <w:lang w:val="fr-FR"/>
        </w:rPr>
        <w:t>Protocole</w:t>
      </w:r>
      <w:r w:rsidR="002C1578" w:rsidRPr="00152DD2">
        <w:rPr>
          <w:lang w:val="fr-FR"/>
        </w:rPr>
        <w:t>:</w:t>
      </w:r>
    </w:p>
    <w:p w:rsidR="002C1578" w:rsidRPr="00152DD2" w:rsidRDefault="00786691" w:rsidP="00ED6393">
      <w:pPr>
        <w:pStyle w:val="Odstavecseseznamem"/>
        <w:numPr>
          <w:ilvl w:val="0"/>
          <w:numId w:val="1"/>
        </w:numPr>
        <w:jc w:val="both"/>
      </w:pPr>
      <w:r w:rsidRPr="00786691">
        <w:rPr>
          <w:noProof/>
          <w:lang w:eastAsia="cs-CZ"/>
        </w:rPr>
        <w:pict>
          <v:group id="_x0000_s1062" style="position:absolute;left:0;text-align:left;margin-left:336.2pt;margin-top:.7pt;width:112.5pt;height:135.6pt;z-index:251689984" coordorigin="2791,2979" coordsize="2250,2712">
            <v:group id="_x0000_s1029" style="position:absolute;left:4395;top:4503;width:199;height:1003;rotation:90" coordorigin="3823,3318" coordsize="199,1003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6" type="#_x0000_t5" style="position:absolute;left:3823;top:3724;width:199;height:172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type="#_x0000_t32" style="position:absolute;left:3923;top:3318;width:0;height:1003;flip:y" o:connectortype="straight"/>
              <v:shape id="_x0000_s1028" type="#_x0000_t32" style="position:absolute;left:3823;top:3724;width:199;height:0" o:connectortype="straight"/>
            </v:group>
            <v:group id="_x0000_s1033" style="position:absolute;left:2869;top:4777;width:1122;height:417" coordorigin="4727,3526" coordsize="1122,417">
              <v:shape id="_x0000_s1031" type="#_x0000_t32" style="position:absolute;left:4727;top:3754;width:1122;height:0" o:connectortype="straight"/>
              <v:oval id="_x0000_s1030" style="position:absolute;left:5121;top:3565;width:358;height:358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5101;top:3526;width:466;height:417" filled="f" stroked="f">
                <v:textbox>
                  <w:txbxContent>
                    <w:p w:rsidR="002C1578" w:rsidRPr="002C1578" w:rsidRDefault="002C1578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A</w:t>
                      </w:r>
                    </w:p>
                  </w:txbxContent>
                </v:textbox>
              </v:shape>
            </v:group>
            <v:group id="_x0000_s1034" style="position:absolute;left:3889;top:5274;width:1122;height:417" coordorigin="4727,3526" coordsize="1122,417">
              <v:shape id="_x0000_s1035" type="#_x0000_t32" style="position:absolute;left:4727;top:3754;width:1122;height:0" o:connectortype="straight"/>
              <v:oval id="_x0000_s1036" style="position:absolute;left:5121;top:3565;width:358;height:358"/>
              <v:shape id="_x0000_s1037" type="#_x0000_t202" style="position:absolute;left:5101;top:3526;width:466;height:417" filled="f" stroked="f">
                <v:textbox>
                  <w:txbxContent>
                    <w:p w:rsidR="002C7D0B" w:rsidRPr="002C1578" w:rsidRDefault="002C7D0B" w:rsidP="002C7D0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</w:t>
                      </w:r>
                    </w:p>
                  </w:txbxContent>
                </v:textbox>
              </v:shape>
            </v:group>
            <v:shape id="_x0000_s1038" type="#_x0000_t32" style="position:absolute;left:3889;top:5005;width:0;height:497;flip:y" o:connectortype="straight"/>
            <v:shape id="_x0000_s1039" type="#_x0000_t32" style="position:absolute;left:2869;top:3347;width:0;height:1658;flip:y" o:connectortype="straight"/>
            <v:rect id="_x0000_s1040" style="position:absolute;left:2791;top:4300;width:149;height:477"/>
            <v:shape id="_x0000_s1041" type="#_x0000_t32" style="position:absolute;left:2869;top:4072;width:2127;height:0" o:connectortype="straight"/>
            <v:rect id="_x0000_s1042" style="position:absolute;left:4121;top:3972;width:628;height:199"/>
            <v:shape id="_x0000_s1043" type="#_x0000_t32" style="position:absolute;left:5011;top:4419;width:0;height:1083;flip:y" o:connectortype="straight"/>
            <v:shape id="_x0000_s1045" type="#_x0000_t32" style="position:absolute;left:4749;top:4419;width:262;height:0" o:connectortype="straight"/>
            <v:shape id="_x0000_s1046" type="#_x0000_t32" style="position:absolute;left:4263;top:3764;width:486;height:655;flip:x y" o:connectortype="straight">
              <v:stroke endarrow="block"/>
            </v:shape>
            <v:shape id="_x0000_s1047" type="#_x0000_t32" style="position:absolute;left:2869;top:3347;width:752;height:0" o:connectortype="straight"/>
            <v:shape id="_x0000_s1048" type="#_x0000_t32" style="position:absolute;left:3621;top:3079;width:0;height:546" o:connectortype="straight"/>
            <v:shape id="_x0000_s1049" type="#_x0000_t32" style="position:absolute;left:3709;top:3228;width:0;height:278" o:connectortype="straight"/>
            <v:shape id="_x0000_s1050" type="#_x0000_t32" style="position:absolute;left:3709;top:3347;width:1287;height:0" o:connectortype="straight"/>
            <v:shape id="_x0000_s1051" type="#_x0000_t32" style="position:absolute;left:4996;top:3347;width:0;height:725" o:connectortype="straight"/>
            <v:shape id="_x0000_s1055" type="#_x0000_t202" style="position:absolute;left:3617;top:2979;width:676;height:417" o:regroupid="1" filled="f" stroked="f">
              <v:textbox>
                <w:txbxContent>
                  <w:p w:rsidR="002C7D0B" w:rsidRPr="002C1578" w:rsidRDefault="002C7D0B" w:rsidP="002C7D0B">
                    <w:pPr>
                      <w:rPr>
                        <w:lang w:val="cs-CZ"/>
                      </w:rPr>
                    </w:pPr>
                    <w:r>
                      <w:rPr>
                        <w:lang w:val="cs-CZ"/>
                      </w:rPr>
                      <w:t>6 V</w:t>
                    </w:r>
                  </w:p>
                </w:txbxContent>
              </v:textbox>
            </v:shape>
            <v:shape id="_x0000_s1056" type="#_x0000_t202" style="position:absolute;left:2821;top:4290;width:995;height:417" filled="f" stroked="f">
              <v:textbox>
                <w:txbxContent>
                  <w:p w:rsidR="002C7D0B" w:rsidRPr="002C1578" w:rsidRDefault="002C7D0B" w:rsidP="002C7D0B">
                    <w:pPr>
                      <w:rPr>
                        <w:lang w:val="cs-CZ"/>
                      </w:rPr>
                    </w:pPr>
                    <w:r>
                      <w:rPr>
                        <w:lang w:val="cs-CZ"/>
                      </w:rPr>
                      <w:t>100 </w:t>
                    </w:r>
                    <w:r w:rsidRPr="002C7D0B">
                      <w:rPr>
                        <w:rFonts w:ascii="Symbol" w:hAnsi="Symbol"/>
                        <w:lang w:val="cs-CZ"/>
                      </w:rPr>
                      <w:t></w:t>
                    </w:r>
                  </w:p>
                </w:txbxContent>
              </v:textbox>
            </v:shape>
            <v:oval id="_x0000_s1057" style="position:absolute;left:4984;top:4975;width:57;height:57" fillcolor="black [3213]">
              <o:lock v:ext="edit" aspectratio="t"/>
            </v:oval>
            <v:oval id="_x0000_s1058" style="position:absolute;left:2843;top:4035;width:57;height:57" fillcolor="black [3213]">
              <o:lock v:ext="edit" aspectratio="t"/>
            </v:oval>
            <v:oval id="_x0000_s1059" style="position:absolute;left:3859;top:4975;width:57;height:57" fillcolor="black [3213]">
              <o:lock v:ext="edit" aspectratio="t"/>
            </v:oval>
            <v:shape id="_x0000_s1060" type="#_x0000_t32" style="position:absolute;left:4469;top:4668;width:172;height:188;flip:y" o:connectortype="straight">
              <v:stroke endarrow="block" endarrowwidth="narrow" endarrowlength="short"/>
            </v:shape>
            <v:shape id="_x0000_s1061" type="#_x0000_t32" style="position:absolute;left:4559;top:4678;width:172;height:188;flip:y" o:connectortype="straight">
              <v:stroke endarrow="block" endarrowwidth="narrow" endarrowlength="short"/>
            </v:shape>
            <w10:wrap type="square"/>
          </v:group>
        </w:pict>
      </w:r>
      <w:r w:rsidR="00DE6ED1" w:rsidRPr="00152DD2">
        <w:t>Réaliser le circuit d’après le schéma ci-contre</w:t>
      </w:r>
      <w:r w:rsidR="002C1578" w:rsidRPr="00152DD2">
        <w:t>.</w:t>
      </w:r>
    </w:p>
    <w:p w:rsidR="000036A8" w:rsidRPr="00152DD2" w:rsidRDefault="00DE6ED1" w:rsidP="00ED6393">
      <w:pPr>
        <w:pStyle w:val="Odstavecseseznamem"/>
        <w:numPr>
          <w:ilvl w:val="0"/>
          <w:numId w:val="1"/>
        </w:numPr>
        <w:jc w:val="both"/>
      </w:pPr>
      <w:r w:rsidRPr="00152DD2">
        <w:t xml:space="preserve">Pour chaque diode, mesurer la caractéristique tension-intensité. Le courant maximal ne doit pas excéder </w:t>
      </w:r>
      <w:r w:rsidR="000036A8" w:rsidRPr="00152DD2">
        <w:t>20 mA</w:t>
      </w:r>
      <w:r w:rsidRPr="00152DD2">
        <w:t>.</w:t>
      </w:r>
    </w:p>
    <w:p w:rsidR="000036A8" w:rsidRPr="00152DD2" w:rsidRDefault="00DE6ED1" w:rsidP="00ED6393">
      <w:pPr>
        <w:pStyle w:val="Odstavecseseznamem"/>
        <w:numPr>
          <w:ilvl w:val="0"/>
          <w:numId w:val="1"/>
        </w:numPr>
        <w:jc w:val="both"/>
      </w:pPr>
      <w:r w:rsidRPr="00152DD2">
        <w:t>Tracer quatre graphes</w:t>
      </w:r>
      <w:r w:rsidR="000036A8" w:rsidRPr="00152DD2">
        <w:t xml:space="preserve"> I = f(U).</w:t>
      </w:r>
    </w:p>
    <w:p w:rsidR="000036A8" w:rsidRPr="00152DD2" w:rsidRDefault="00DE6ED1" w:rsidP="00ED6393">
      <w:pPr>
        <w:pStyle w:val="Odstavecseseznamem"/>
        <w:numPr>
          <w:ilvl w:val="0"/>
          <w:numId w:val="1"/>
        </w:numPr>
        <w:jc w:val="both"/>
      </w:pPr>
      <w:r w:rsidRPr="00152DD2">
        <w:t>Tracer la tangente à la partie linéaire croissante de chaque courbe et déterminer l’équation de cette tangente. En déduire l</w:t>
      </w:r>
      <w:r w:rsidR="00CD25FC" w:rsidRPr="00152DD2">
        <w:t>es</w:t>
      </w:r>
      <w:r w:rsidRPr="00152DD2">
        <w:t xml:space="preserve"> tension</w:t>
      </w:r>
      <w:r w:rsidR="00CD25FC" w:rsidRPr="00152DD2">
        <w:t>s</w:t>
      </w:r>
      <w:r w:rsidRPr="00152DD2">
        <w:t xml:space="preserve"> de seuil U</w:t>
      </w:r>
      <w:r w:rsidRPr="00152DD2">
        <w:rPr>
          <w:vertAlign w:val="subscript"/>
        </w:rPr>
        <w:t>S</w:t>
      </w:r>
      <w:r w:rsidRPr="00152DD2">
        <w:t>.</w:t>
      </w:r>
    </w:p>
    <w:p w:rsidR="000036A8" w:rsidRPr="00152DD2" w:rsidRDefault="00CD25FC" w:rsidP="00ED6393">
      <w:pPr>
        <w:pStyle w:val="Odstavecseseznamem"/>
        <w:numPr>
          <w:ilvl w:val="0"/>
          <w:numId w:val="1"/>
        </w:numPr>
        <w:jc w:val="both"/>
      </w:pPr>
      <w:r w:rsidRPr="00152DD2">
        <w:t>Utilisant le circuit précédent, régler le courant à 10 mA et mesurer, avec le spectromètre, la longueur d’onde de la lumière émise par chacune des diodes.</w:t>
      </w:r>
    </w:p>
    <w:p w:rsidR="000036A8" w:rsidRPr="00152DD2" w:rsidRDefault="00CD25FC" w:rsidP="00ED6393">
      <w:pPr>
        <w:pStyle w:val="Odstavecseseznamem"/>
        <w:numPr>
          <w:ilvl w:val="0"/>
          <w:numId w:val="1"/>
        </w:numPr>
        <w:jc w:val="both"/>
      </w:pPr>
      <w:r w:rsidRPr="00152DD2">
        <w:t>Pour chaque diode, calculer la constante de Planck et traiter ces résultats. Comparer le résultat expérimental avec la valeur officielle et identifier les erreurs possibles de mesure.</w:t>
      </w:r>
    </w:p>
    <w:p w:rsidR="000036A8" w:rsidRPr="00152DD2" w:rsidRDefault="000036A8" w:rsidP="00ED6393">
      <w:pPr>
        <w:jc w:val="both"/>
      </w:pPr>
    </w:p>
    <w:sectPr w:rsidR="000036A8" w:rsidRPr="00152DD2" w:rsidSect="00D8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3EC7"/>
    <w:multiLevelType w:val="hybridMultilevel"/>
    <w:tmpl w:val="1188D0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hyphenationZone w:val="425"/>
  <w:characterSpacingControl w:val="doNotCompress"/>
  <w:compat/>
  <w:rsids>
    <w:rsidRoot w:val="002C1578"/>
    <w:rsid w:val="000036A8"/>
    <w:rsid w:val="00152DD2"/>
    <w:rsid w:val="001945F5"/>
    <w:rsid w:val="002C1578"/>
    <w:rsid w:val="002C7D0B"/>
    <w:rsid w:val="0032252D"/>
    <w:rsid w:val="00334990"/>
    <w:rsid w:val="004439E2"/>
    <w:rsid w:val="004864FE"/>
    <w:rsid w:val="00582283"/>
    <w:rsid w:val="00782C59"/>
    <w:rsid w:val="00786691"/>
    <w:rsid w:val="007A258E"/>
    <w:rsid w:val="00A51E1B"/>
    <w:rsid w:val="00C46F21"/>
    <w:rsid w:val="00CB1988"/>
    <w:rsid w:val="00CC0E05"/>
    <w:rsid w:val="00CD25FC"/>
    <w:rsid w:val="00D10896"/>
    <w:rsid w:val="00D6443E"/>
    <w:rsid w:val="00D87979"/>
    <w:rsid w:val="00DE2E50"/>
    <w:rsid w:val="00DE6ED1"/>
    <w:rsid w:val="00ED6393"/>
    <w:rsid w:val="00FC27E3"/>
    <w:rsid w:val="00FE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8" type="connector" idref="#_x0000_s1051"/>
        <o:r id="V:Rule19" type="connector" idref="#_x0000_s1027"/>
        <o:r id="V:Rule20" type="connector" idref="#_x0000_s1050"/>
        <o:r id="V:Rule21" type="connector" idref="#_x0000_s1060"/>
        <o:r id="V:Rule22" type="connector" idref="#_x0000_s1035"/>
        <o:r id="V:Rule23" type="connector" idref="#_x0000_s1061"/>
        <o:r id="V:Rule24" type="connector" idref="#_x0000_s1031"/>
        <o:r id="V:Rule25" type="connector" idref="#_x0000_s1045"/>
        <o:r id="V:Rule26" type="connector" idref="#_x0000_s1028"/>
        <o:r id="V:Rule27" type="connector" idref="#_x0000_s1046"/>
        <o:r id="V:Rule28" type="connector" idref="#_x0000_s1039"/>
        <o:r id="V:Rule29" type="connector" idref="#_x0000_s1041"/>
        <o:r id="V:Rule30" type="connector" idref="#_x0000_s1047"/>
        <o:r id="V:Rule31" type="connector" idref="#_x0000_s1038"/>
        <o:r id="V:Rule32" type="connector" idref="#_x0000_s1049"/>
        <o:r id="V:Rule33" type="connector" idref="#_x0000_s1048"/>
        <o:r id="V:Rule34" type="connector" idref="#_x0000_s104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58E"/>
    <w:pPr>
      <w:suppressAutoHyphens/>
      <w:spacing w:after="0" w:line="240" w:lineRule="auto"/>
    </w:pPr>
    <w:rPr>
      <w:rFonts w:cs="Times New Roman"/>
      <w:szCs w:val="24"/>
      <w:lang w:val="fr-FR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51E1B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32"/>
      <w:szCs w:val="28"/>
      <w:lang w:eastAsia="zh-CN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D6393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1E1B"/>
    <w:rPr>
      <w:rFonts w:ascii="Arial" w:eastAsiaTheme="majorEastAsia" w:hAnsi="Arial" w:cstheme="majorBidi"/>
      <w:b/>
      <w:bCs/>
      <w:sz w:val="32"/>
      <w:szCs w:val="28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ED6393"/>
    <w:rPr>
      <w:rFonts w:ascii="Arial" w:eastAsiaTheme="majorEastAsia" w:hAnsi="Arial" w:cstheme="majorBidi"/>
      <w:b/>
      <w:bCs/>
      <w:sz w:val="24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C46F2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F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F21"/>
    <w:rPr>
      <w:rFonts w:ascii="Tahoma" w:hAnsi="Tahoma" w:cs="Tahoma"/>
      <w:sz w:val="16"/>
      <w:szCs w:val="16"/>
      <w:lang w:val="fr-FR" w:eastAsia="ar-SA"/>
    </w:rPr>
  </w:style>
  <w:style w:type="paragraph" w:styleId="Odstavecseseznamem">
    <w:name w:val="List Paragraph"/>
    <w:basedOn w:val="Normln"/>
    <w:uiPriority w:val="34"/>
    <w:qFormat/>
    <w:rsid w:val="00ED6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</cp:revision>
  <dcterms:created xsi:type="dcterms:W3CDTF">2014-12-27T09:12:00Z</dcterms:created>
  <dcterms:modified xsi:type="dcterms:W3CDTF">2015-01-21T17:02:00Z</dcterms:modified>
</cp:coreProperties>
</file>