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7B" w:rsidRDefault="007769ED" w:rsidP="00521405">
      <w:pPr>
        <w:pStyle w:val="Nadpis1"/>
        <w:jc w:val="both"/>
        <w:rPr>
          <w:lang w:val="fr-FR"/>
        </w:rPr>
      </w:pPr>
      <w:r>
        <w:t>TP</w:t>
      </w:r>
      <w:r>
        <w:tab/>
      </w:r>
      <w:r>
        <w:rPr>
          <w:lang w:val="fr-FR"/>
        </w:rPr>
        <w:t>Mesure de la célérité du son dans l’air</w:t>
      </w:r>
    </w:p>
    <w:p w:rsidR="007769ED" w:rsidRPr="00521405" w:rsidRDefault="007769ED" w:rsidP="00521405">
      <w:pPr>
        <w:spacing w:before="120"/>
        <w:ind w:left="1134" w:hanging="1134"/>
        <w:jc w:val="both"/>
        <w:rPr>
          <w:rFonts w:asciiTheme="minorHAnsi" w:hAnsiTheme="minorHAnsi"/>
          <w:sz w:val="22"/>
          <w:szCs w:val="22"/>
          <w:lang w:val="fr-FR"/>
        </w:rPr>
      </w:pPr>
      <w:r w:rsidRPr="00521405">
        <w:rPr>
          <w:rFonts w:asciiTheme="minorHAnsi" w:hAnsiTheme="minorHAnsi" w:cs="Arial"/>
          <w:b/>
          <w:sz w:val="22"/>
          <w:szCs w:val="22"/>
          <w:lang w:val="fr-FR"/>
        </w:rPr>
        <w:t>Objectif :</w:t>
      </w:r>
      <w:r w:rsidR="00DF243F" w:rsidRPr="00521405">
        <w:rPr>
          <w:rFonts w:asciiTheme="minorHAnsi" w:hAnsiTheme="minorHAnsi"/>
          <w:sz w:val="22"/>
          <w:szCs w:val="22"/>
          <w:lang w:val="fr-FR"/>
        </w:rPr>
        <w:tab/>
      </w:r>
      <w:r w:rsidRPr="00521405">
        <w:rPr>
          <w:rFonts w:asciiTheme="minorHAnsi" w:hAnsiTheme="minorHAnsi"/>
          <w:sz w:val="22"/>
          <w:szCs w:val="22"/>
          <w:lang w:val="fr-FR"/>
        </w:rPr>
        <w:t xml:space="preserve">Déterminer la célérité de l’ultrason dans l’air et la comparer avec </w:t>
      </w:r>
      <w:r w:rsidR="00970211" w:rsidRPr="00521405">
        <w:rPr>
          <w:rFonts w:asciiTheme="minorHAnsi" w:hAnsiTheme="minorHAnsi"/>
          <w:sz w:val="22"/>
          <w:szCs w:val="22"/>
          <w:lang w:val="fr-FR"/>
        </w:rPr>
        <w:t>une</w:t>
      </w:r>
      <w:r w:rsidRPr="00521405">
        <w:rPr>
          <w:rFonts w:asciiTheme="minorHAnsi" w:hAnsiTheme="minorHAnsi"/>
          <w:sz w:val="22"/>
          <w:szCs w:val="22"/>
          <w:lang w:val="fr-FR"/>
        </w:rPr>
        <w:t xml:space="preserve"> valeur théorique</w:t>
      </w:r>
    </w:p>
    <w:p w:rsidR="007769ED" w:rsidRPr="00521405" w:rsidRDefault="007769ED" w:rsidP="00521405">
      <w:pPr>
        <w:spacing w:before="120"/>
        <w:ind w:left="1134" w:hanging="1134"/>
        <w:jc w:val="both"/>
        <w:rPr>
          <w:rFonts w:asciiTheme="minorHAnsi" w:hAnsiTheme="minorHAnsi"/>
          <w:sz w:val="22"/>
          <w:szCs w:val="22"/>
          <w:lang w:val="fr-FR"/>
        </w:rPr>
      </w:pPr>
      <w:r w:rsidRPr="00521405">
        <w:rPr>
          <w:rFonts w:asciiTheme="minorHAnsi" w:hAnsiTheme="minorHAnsi" w:cs="Arial"/>
          <w:b/>
          <w:sz w:val="22"/>
          <w:szCs w:val="22"/>
          <w:lang w:val="fr-FR"/>
        </w:rPr>
        <w:t>Matériel :</w:t>
      </w:r>
      <w:r w:rsidR="00DF243F" w:rsidRPr="00521405">
        <w:rPr>
          <w:rFonts w:asciiTheme="minorHAnsi" w:hAnsiTheme="minorHAnsi"/>
          <w:sz w:val="22"/>
          <w:szCs w:val="22"/>
          <w:lang w:val="fr-FR"/>
        </w:rPr>
        <w:tab/>
        <w:t>O</w:t>
      </w:r>
      <w:r w:rsidRPr="00521405">
        <w:rPr>
          <w:rFonts w:asciiTheme="minorHAnsi" w:hAnsiTheme="minorHAnsi"/>
          <w:sz w:val="22"/>
          <w:szCs w:val="22"/>
          <w:lang w:val="fr-FR"/>
        </w:rPr>
        <w:t>scilloscope bicourbe, émetteur et récepteur ultrasonore, générateur basse fréquence, règle</w:t>
      </w:r>
    </w:p>
    <w:p w:rsidR="007769ED" w:rsidRPr="00521405" w:rsidRDefault="007769ED" w:rsidP="00521405">
      <w:pPr>
        <w:spacing w:before="120"/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  <w:r w:rsidRPr="00521405">
        <w:rPr>
          <w:rFonts w:asciiTheme="minorHAnsi" w:hAnsiTheme="minorHAnsi" w:cs="Arial"/>
          <w:b/>
          <w:sz w:val="22"/>
          <w:szCs w:val="22"/>
          <w:lang w:val="fr-FR"/>
        </w:rPr>
        <w:t>Introduction </w:t>
      </w:r>
      <w:r w:rsidR="00DF243F" w:rsidRPr="00521405">
        <w:rPr>
          <w:rFonts w:asciiTheme="minorHAnsi" w:hAnsiTheme="minorHAnsi" w:cs="Arial"/>
          <w:b/>
          <w:sz w:val="22"/>
          <w:szCs w:val="22"/>
          <w:lang w:val="fr-FR"/>
        </w:rPr>
        <w:t xml:space="preserve">théorique </w:t>
      </w:r>
      <w:r w:rsidRPr="00521405">
        <w:rPr>
          <w:rFonts w:asciiTheme="minorHAnsi" w:hAnsiTheme="minorHAnsi" w:cs="Arial"/>
          <w:b/>
          <w:sz w:val="22"/>
          <w:szCs w:val="22"/>
          <w:lang w:val="fr-FR"/>
        </w:rPr>
        <w:t>:</w:t>
      </w:r>
    </w:p>
    <w:p w:rsidR="007769ED" w:rsidRPr="00521405" w:rsidRDefault="007769ED" w:rsidP="0052140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21405">
        <w:rPr>
          <w:rFonts w:asciiTheme="minorHAnsi" w:hAnsiTheme="minorHAnsi"/>
          <w:sz w:val="22"/>
          <w:szCs w:val="22"/>
          <w:lang w:val="fr-FR"/>
        </w:rPr>
        <w:t xml:space="preserve">Il est possible de calculer la vitesse de propagation du son dans l’air en utilisant la formule </w:t>
      </w:r>
      <w:r w:rsidRPr="00521405">
        <w:rPr>
          <w:rFonts w:asciiTheme="minorHAnsi" w:hAnsiTheme="minorHAnsi"/>
          <w:i/>
          <w:sz w:val="22"/>
          <w:szCs w:val="22"/>
          <w:lang w:val="fr-FR"/>
        </w:rPr>
        <w:t>v</w:t>
      </w:r>
      <w:r w:rsidR="00F8147A" w:rsidRPr="00F8147A">
        <w:rPr>
          <w:rFonts w:asciiTheme="minorHAnsi" w:hAnsiTheme="minorHAnsi"/>
          <w:i/>
          <w:sz w:val="22"/>
          <w:szCs w:val="22"/>
          <w:vertAlign w:val="subscript"/>
          <w:lang w:val="fr-FR"/>
        </w:rPr>
        <w:t>théorique</w:t>
      </w:r>
      <w:r w:rsidRPr="00521405">
        <w:rPr>
          <w:rFonts w:asciiTheme="minorHAnsi" w:hAnsiTheme="minorHAnsi"/>
          <w:sz w:val="22"/>
          <w:szCs w:val="22"/>
          <w:lang w:val="fr-FR"/>
        </w:rPr>
        <w:t> = 331,82 + 0,61</w:t>
      </w:r>
      <w:r w:rsidR="00970211" w:rsidRPr="00521405">
        <w:rPr>
          <w:rFonts w:asciiTheme="minorHAnsi" w:hAnsiTheme="minorHAnsi"/>
          <w:sz w:val="22"/>
          <w:szCs w:val="22"/>
          <w:lang w:val="fr-FR"/>
        </w:rPr>
        <w:t>·</w:t>
      </w:r>
      <w:r w:rsidR="00521405" w:rsidRPr="00521405">
        <w:rPr>
          <w:rFonts w:ascii="Symbol" w:hAnsi="Symbol"/>
          <w:sz w:val="22"/>
          <w:szCs w:val="22"/>
          <w:lang w:val="fr-FR"/>
        </w:rPr>
        <w:t></w:t>
      </w:r>
      <w:r w:rsidR="00521405" w:rsidRPr="00521405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521405">
        <w:rPr>
          <w:rFonts w:asciiTheme="minorHAnsi" w:hAnsiTheme="minorHAnsi"/>
          <w:sz w:val="22"/>
          <w:szCs w:val="22"/>
          <w:lang w:val="fr-FR"/>
        </w:rPr>
        <w:t>où</w:t>
      </w:r>
      <w:r w:rsidR="00521405" w:rsidRPr="0052140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21405" w:rsidRPr="00521405">
        <w:rPr>
          <w:rFonts w:ascii="Symbol" w:hAnsi="Symbol"/>
          <w:sz w:val="22"/>
          <w:szCs w:val="22"/>
          <w:lang w:val="fr-FR"/>
        </w:rPr>
        <w:t></w:t>
      </w:r>
      <w:r w:rsidR="00521405" w:rsidRPr="00521405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521405">
        <w:rPr>
          <w:rFonts w:asciiTheme="minorHAnsi" w:hAnsiTheme="minorHAnsi"/>
          <w:sz w:val="22"/>
          <w:szCs w:val="22"/>
          <w:lang w:val="fr-FR"/>
        </w:rPr>
        <w:t xml:space="preserve">représente la température en </w:t>
      </w:r>
      <w:r w:rsidRPr="00521405">
        <w:rPr>
          <w:rFonts w:asciiTheme="minorHAnsi" w:hAnsiTheme="minorHAnsi"/>
          <w:sz w:val="22"/>
          <w:szCs w:val="22"/>
        </w:rPr>
        <w:t>°C.</w:t>
      </w:r>
    </w:p>
    <w:p w:rsidR="007769ED" w:rsidRPr="00521405" w:rsidRDefault="007769ED" w:rsidP="00521405">
      <w:pPr>
        <w:numPr>
          <w:ilvl w:val="0"/>
          <w:numId w:val="1"/>
        </w:numPr>
        <w:jc w:val="both"/>
        <w:rPr>
          <w:sz w:val="22"/>
          <w:szCs w:val="22"/>
          <w:lang w:val="fr-FR"/>
        </w:rPr>
      </w:pPr>
      <w:r w:rsidRPr="00521405">
        <w:rPr>
          <w:rFonts w:asciiTheme="minorHAnsi" w:hAnsiTheme="minorHAnsi"/>
          <w:sz w:val="22"/>
          <w:szCs w:val="22"/>
          <w:lang w:val="fr-FR"/>
        </w:rPr>
        <w:t xml:space="preserve">La longueur d’onde </w:t>
      </w:r>
      <w:r w:rsidRPr="00521405">
        <w:rPr>
          <w:rFonts w:ascii="Symbol" w:hAnsi="Symbol"/>
          <w:sz w:val="22"/>
          <w:szCs w:val="22"/>
          <w:lang w:val="fr-FR"/>
        </w:rPr>
        <w:t></w:t>
      </w:r>
      <w:r w:rsidRPr="00521405">
        <w:rPr>
          <w:rFonts w:asciiTheme="minorHAnsi" w:hAnsiTheme="minorHAnsi"/>
          <w:sz w:val="22"/>
          <w:szCs w:val="22"/>
          <w:lang w:val="fr-FR"/>
        </w:rPr>
        <w:t xml:space="preserve"> est la distance parcourue par l’onde pendant une période,</w:t>
      </w:r>
      <w:r w:rsidR="00F8147A">
        <w:rPr>
          <w:rFonts w:asciiTheme="minorHAnsi" w:hAnsiTheme="minorHAnsi"/>
          <w:sz w:val="22"/>
          <w:szCs w:val="22"/>
          <w:lang w:val="fr-FR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fr-FR"/>
          </w:rPr>
          <m:t>λ=v∙T=v/f</m:t>
        </m:r>
      </m:oMath>
      <w:r w:rsidRPr="00521405">
        <w:rPr>
          <w:rFonts w:asciiTheme="minorHAnsi" w:hAnsiTheme="minorHAnsi"/>
          <w:sz w:val="22"/>
          <w:szCs w:val="22"/>
          <w:lang w:val="fr-FR"/>
        </w:rPr>
        <w:t xml:space="preserve">. Deux points du milieu vibrent en phase si leur distance </w:t>
      </w:r>
      <w:r w:rsidRPr="00521405">
        <w:rPr>
          <w:rFonts w:asciiTheme="minorHAnsi" w:hAnsiTheme="minorHAnsi"/>
          <w:i/>
          <w:sz w:val="22"/>
          <w:szCs w:val="22"/>
          <w:lang w:val="fr-FR"/>
        </w:rPr>
        <w:t>d</w:t>
      </w:r>
      <w:r w:rsidRPr="00521405">
        <w:rPr>
          <w:rFonts w:asciiTheme="minorHAnsi" w:hAnsiTheme="minorHAnsi"/>
          <w:sz w:val="22"/>
          <w:szCs w:val="22"/>
          <w:lang w:val="fr-FR"/>
        </w:rPr>
        <w:t xml:space="preserve"> est égale à un multiple entier de la longueur d’onde </w:t>
      </w:r>
      <w:bookmarkStart w:id="0" w:name="OLE_LINK1"/>
      <w:bookmarkStart w:id="1" w:name="OLE_LINK2"/>
      <w:r w:rsidRPr="00521405">
        <w:rPr>
          <w:rFonts w:asciiTheme="minorHAnsi" w:hAnsiTheme="minorHAnsi"/>
          <w:position w:val="-6"/>
          <w:sz w:val="22"/>
          <w:szCs w:val="22"/>
          <w:lang w:val="fr-FR"/>
        </w:rPr>
        <w:object w:dxaOrig="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.2pt;height:13.8pt" o:ole="">
            <v:imagedata r:id="rId5" o:title=""/>
          </v:shape>
          <o:OLEObject Type="Embed" ProgID="Equation.3" ShapeID="_x0000_i1026" DrawAspect="Content" ObjectID="_1573472214" r:id="rId6"/>
        </w:object>
      </w:r>
      <w:bookmarkEnd w:id="0"/>
      <w:bookmarkEnd w:id="1"/>
      <w:r w:rsidRPr="00521405">
        <w:rPr>
          <w:rFonts w:asciiTheme="minorHAnsi" w:hAnsiTheme="minorHAnsi"/>
          <w:sz w:val="22"/>
          <w:szCs w:val="22"/>
          <w:lang w:val="fr-FR"/>
        </w:rPr>
        <w:t>.</w:t>
      </w:r>
    </w:p>
    <w:p w:rsidR="007769ED" w:rsidRPr="00521405" w:rsidRDefault="007769ED" w:rsidP="00521405">
      <w:pPr>
        <w:spacing w:before="120"/>
        <w:jc w:val="both"/>
        <w:rPr>
          <w:rFonts w:asciiTheme="minorHAnsi" w:hAnsiTheme="minorHAnsi"/>
          <w:sz w:val="22"/>
          <w:szCs w:val="22"/>
          <w:lang w:val="fr-FR"/>
        </w:rPr>
      </w:pPr>
      <w:r w:rsidRPr="00521405">
        <w:rPr>
          <w:rFonts w:asciiTheme="minorHAnsi" w:hAnsiTheme="minorHAnsi" w:cs="Arial"/>
          <w:b/>
          <w:sz w:val="22"/>
          <w:szCs w:val="22"/>
          <w:lang w:val="fr-FR"/>
        </w:rPr>
        <w:t>Principe :</w:t>
      </w:r>
    </w:p>
    <w:p w:rsidR="007769ED" w:rsidRPr="00521405" w:rsidRDefault="00DF243F" w:rsidP="00521405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521405">
        <w:rPr>
          <w:rFonts w:asciiTheme="minorHAnsi" w:hAnsiTheme="minorHAnsi"/>
          <w:sz w:val="22"/>
          <w:szCs w:val="22"/>
          <w:lang w:val="fr-FR"/>
        </w:rPr>
        <w:t xml:space="preserve">Avec un GBF, on crée une tension sinusoïdale de </w:t>
      </w:r>
      <w:r w:rsidRPr="00521405">
        <w:rPr>
          <w:rFonts w:asciiTheme="minorHAnsi" w:hAnsiTheme="minorHAnsi"/>
          <w:i/>
          <w:sz w:val="22"/>
          <w:szCs w:val="22"/>
          <w:lang w:val="fr-FR"/>
        </w:rPr>
        <w:t>f</w:t>
      </w:r>
      <w:r w:rsidRPr="00521405">
        <w:rPr>
          <w:rFonts w:asciiTheme="minorHAnsi" w:hAnsiTheme="minorHAnsi"/>
          <w:sz w:val="22"/>
          <w:szCs w:val="22"/>
          <w:lang w:val="fr-FR"/>
        </w:rPr>
        <w:t> = 40 kHz. Cette tension est connectée à l’émetteur ultrasonore et à la voie Y</w:t>
      </w:r>
      <w:r w:rsidRPr="00521405">
        <w:rPr>
          <w:rFonts w:asciiTheme="minorHAnsi" w:hAnsiTheme="minorHAnsi"/>
          <w:sz w:val="22"/>
          <w:szCs w:val="22"/>
          <w:vertAlign w:val="subscript"/>
          <w:lang w:val="fr-FR"/>
        </w:rPr>
        <w:t>A</w:t>
      </w:r>
      <w:r w:rsidRPr="00521405">
        <w:rPr>
          <w:rFonts w:asciiTheme="minorHAnsi" w:hAnsiTheme="minorHAnsi"/>
          <w:sz w:val="22"/>
          <w:szCs w:val="22"/>
          <w:lang w:val="fr-FR"/>
        </w:rPr>
        <w:t xml:space="preserve"> de l’oscilloscope. Le récepteur est branché à la voie Y</w:t>
      </w:r>
      <w:r w:rsidRPr="00521405">
        <w:rPr>
          <w:rFonts w:asciiTheme="minorHAnsi" w:hAnsiTheme="minorHAnsi"/>
          <w:sz w:val="22"/>
          <w:szCs w:val="22"/>
          <w:vertAlign w:val="subscript"/>
          <w:lang w:val="fr-FR"/>
        </w:rPr>
        <w:t>B</w:t>
      </w:r>
      <w:r w:rsidRPr="00521405">
        <w:rPr>
          <w:rFonts w:asciiTheme="minorHAnsi" w:hAnsiTheme="minorHAnsi"/>
          <w:sz w:val="22"/>
          <w:szCs w:val="22"/>
          <w:lang w:val="fr-FR"/>
        </w:rPr>
        <w:t>.</w:t>
      </w:r>
    </w:p>
    <w:p w:rsidR="00DF243F" w:rsidRDefault="00DF243F" w:rsidP="00521405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521405">
        <w:rPr>
          <w:rFonts w:asciiTheme="minorHAnsi" w:hAnsiTheme="minorHAnsi"/>
          <w:sz w:val="22"/>
          <w:szCs w:val="22"/>
          <w:lang w:val="fr-FR"/>
        </w:rPr>
        <w:t xml:space="preserve">Lorsque la distance du récepteur à l’émetteur est </w:t>
      </w:r>
      <w:r w:rsidRPr="00521405">
        <w:rPr>
          <w:rFonts w:asciiTheme="minorHAnsi" w:hAnsiTheme="minorHAnsi"/>
          <w:position w:val="-6"/>
          <w:sz w:val="22"/>
          <w:szCs w:val="22"/>
          <w:lang w:val="fr-FR"/>
        </w:rPr>
        <w:object w:dxaOrig="800" w:dyaOrig="279">
          <v:shape id="_x0000_i1027" type="#_x0000_t75" style="width:40.2pt;height:13.8pt" o:ole="">
            <v:imagedata r:id="rId5" o:title=""/>
          </v:shape>
          <o:OLEObject Type="Embed" ProgID="Equation.3" ShapeID="_x0000_i1027" DrawAspect="Content" ObjectID="_1573472215" r:id="rId7"/>
        </w:object>
      </w:r>
      <w:r w:rsidRPr="00521405">
        <w:rPr>
          <w:rFonts w:asciiTheme="minorHAnsi" w:hAnsiTheme="minorHAnsi"/>
          <w:sz w:val="22"/>
          <w:szCs w:val="22"/>
          <w:lang w:val="fr-FR"/>
        </w:rPr>
        <w:t xml:space="preserve">, les deux courbes sur l’écran de l’oscilloscope sont en phase. On fixe l’émetteur et on déplace le récepteur en comptant </w:t>
      </w:r>
      <w:r w:rsidRPr="00521405">
        <w:rPr>
          <w:rFonts w:asciiTheme="minorHAnsi" w:hAnsiTheme="minorHAnsi"/>
          <w:i/>
          <w:sz w:val="22"/>
          <w:szCs w:val="22"/>
          <w:lang w:val="fr-FR"/>
        </w:rPr>
        <w:t>k</w:t>
      </w:r>
      <w:r w:rsidRPr="00521405">
        <w:rPr>
          <w:rFonts w:asciiTheme="minorHAnsi" w:hAnsiTheme="minorHAnsi"/>
          <w:sz w:val="22"/>
          <w:szCs w:val="22"/>
          <w:lang w:val="fr-FR"/>
        </w:rPr>
        <w:t xml:space="preserve">, puis on mesure </w:t>
      </w:r>
      <w:r w:rsidRPr="00521405">
        <w:rPr>
          <w:rFonts w:asciiTheme="minorHAnsi" w:hAnsiTheme="minorHAnsi"/>
          <w:i/>
          <w:sz w:val="22"/>
          <w:szCs w:val="22"/>
          <w:lang w:val="fr-FR"/>
        </w:rPr>
        <w:t>d</w:t>
      </w:r>
      <w:r w:rsidRPr="00521405">
        <w:rPr>
          <w:rFonts w:asciiTheme="minorHAnsi" w:hAnsiTheme="minorHAnsi"/>
          <w:sz w:val="22"/>
          <w:szCs w:val="22"/>
          <w:lang w:val="fr-FR"/>
        </w:rPr>
        <w:t>.</w:t>
      </w:r>
    </w:p>
    <w:p w:rsidR="00CC1614" w:rsidRPr="00521405" w:rsidRDefault="00CC1614" w:rsidP="00521405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tbl>
      <w:tblPr>
        <w:tblW w:w="6300" w:type="dxa"/>
        <w:tblInd w:w="58" w:type="dxa"/>
        <w:tblCellMar>
          <w:left w:w="70" w:type="dxa"/>
          <w:right w:w="70" w:type="dxa"/>
        </w:tblCellMar>
        <w:tblLook w:val="0000"/>
      </w:tblPr>
      <w:tblGrid>
        <w:gridCol w:w="1500"/>
        <w:gridCol w:w="960"/>
        <w:gridCol w:w="960"/>
        <w:gridCol w:w="960"/>
        <w:gridCol w:w="960"/>
        <w:gridCol w:w="960"/>
      </w:tblGrid>
      <w:tr w:rsidR="003210D3" w:rsidRPr="00521405" w:rsidTr="003210D3">
        <w:trPr>
          <w:trHeight w:val="33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F8147A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o</w:t>
            </w:r>
            <w:r w:rsidRPr="00F8147A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F8147A">
              <w:rPr>
                <w:rFonts w:asciiTheme="minorHAnsi" w:hAnsiTheme="minorHAnsi" w:cs="Arial"/>
                <w:sz w:val="22"/>
                <w:szCs w:val="22"/>
              </w:rPr>
              <w:t>mesure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3210D3" w:rsidRPr="00521405" w:rsidTr="003210D3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52140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521405" w:rsidRPr="00F8147A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52140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521405" w:rsidRPr="00F8147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52140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521405" w:rsidRPr="00F8147A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  <w:tr w:rsidR="003210D3" w:rsidRPr="00521405" w:rsidTr="003210D3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d (mm)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3210D3" w:rsidRPr="00521405" w:rsidTr="003210D3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l (mm)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0D3" w:rsidRPr="00F8147A" w:rsidRDefault="003210D3" w:rsidP="003210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8147A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</w:tbl>
    <w:p w:rsidR="00CC1614" w:rsidRDefault="00CC1614" w:rsidP="00F346D0">
      <w:pPr>
        <w:spacing w:before="120"/>
        <w:rPr>
          <w:rFonts w:asciiTheme="minorHAnsi" w:hAnsiTheme="minorHAnsi" w:cs="Arial"/>
          <w:b/>
          <w:sz w:val="22"/>
          <w:szCs w:val="22"/>
          <w:lang w:val="fr-FR"/>
        </w:rPr>
      </w:pPr>
    </w:p>
    <w:p w:rsidR="00DF243F" w:rsidRPr="00CC1614" w:rsidRDefault="00F346D0" w:rsidP="00F346D0">
      <w:pPr>
        <w:spacing w:before="120"/>
        <w:rPr>
          <w:rFonts w:asciiTheme="minorHAnsi" w:hAnsiTheme="minorHAnsi"/>
          <w:sz w:val="22"/>
          <w:szCs w:val="22"/>
          <w:lang w:val="fr-FR"/>
        </w:rPr>
      </w:pPr>
      <w:r w:rsidRPr="00CC1614">
        <w:rPr>
          <w:rFonts w:asciiTheme="minorHAnsi" w:hAnsiTheme="minorHAnsi" w:cs="Arial"/>
          <w:b/>
          <w:sz w:val="22"/>
          <w:szCs w:val="22"/>
          <w:lang w:val="fr-FR"/>
        </w:rPr>
        <w:t>Traitement </w:t>
      </w:r>
      <w:r w:rsidRPr="00CC1614">
        <w:rPr>
          <w:rFonts w:asciiTheme="minorHAnsi" w:hAnsiTheme="minorHAnsi"/>
          <w:sz w:val="22"/>
          <w:szCs w:val="22"/>
          <w:lang w:val="fr-FR"/>
        </w:rPr>
        <w:t>:</w:t>
      </w:r>
    </w:p>
    <w:p w:rsidR="00F346D0" w:rsidRPr="00521405" w:rsidRDefault="00F346D0">
      <w:pPr>
        <w:rPr>
          <w:rFonts w:asciiTheme="minorHAnsi" w:hAnsiTheme="minorHAnsi"/>
          <w:sz w:val="22"/>
          <w:szCs w:val="22"/>
          <w:lang w:val="fr-FR"/>
        </w:rPr>
      </w:pPr>
      <w:r w:rsidRPr="00521405">
        <w:rPr>
          <w:rFonts w:asciiTheme="minorHAnsi" w:hAnsiTheme="minorHAnsi"/>
          <w:sz w:val="22"/>
          <w:szCs w:val="22"/>
          <w:lang w:val="fr-FR"/>
        </w:rPr>
        <w:t xml:space="preserve">Calculez </w:t>
      </w:r>
      <w:r w:rsidRPr="00521405">
        <w:rPr>
          <w:rFonts w:asciiTheme="minorHAnsi" w:hAnsiTheme="minorHAnsi"/>
          <w:position w:val="-10"/>
          <w:sz w:val="22"/>
          <w:szCs w:val="22"/>
          <w:lang w:val="fr-FR"/>
        </w:rPr>
        <w:object w:dxaOrig="1140" w:dyaOrig="320">
          <v:shape id="_x0000_i1028" type="#_x0000_t75" style="width:57.05pt;height:16.1pt" o:ole="">
            <v:imagedata r:id="rId8" o:title=""/>
          </v:shape>
          <o:OLEObject Type="Embed" ProgID="Equation.3" ShapeID="_x0000_i1028" DrawAspect="Content" ObjectID="_1573472216" r:id="rId9"/>
        </w:object>
      </w:r>
      <w:r w:rsidRPr="00521405">
        <w:rPr>
          <w:rFonts w:asciiTheme="minorHAnsi" w:hAnsiTheme="minorHAnsi"/>
          <w:sz w:val="22"/>
          <w:szCs w:val="22"/>
          <w:lang w:val="fr-FR"/>
        </w:rPr>
        <w:t>.</w:t>
      </w:r>
    </w:p>
    <w:p w:rsidR="00521405" w:rsidRDefault="00521405">
      <w:pPr>
        <w:rPr>
          <w:rFonts w:asciiTheme="minorHAnsi" w:hAnsiTheme="minorHAnsi"/>
          <w:sz w:val="22"/>
          <w:szCs w:val="22"/>
          <w:lang w:val="fr-FR"/>
        </w:rPr>
      </w:pPr>
      <w:r w:rsidRPr="00521405">
        <w:rPr>
          <w:rFonts w:asciiTheme="minorHAnsi" w:hAnsiTheme="minorHAnsi"/>
          <w:sz w:val="22"/>
          <w:szCs w:val="22"/>
          <w:lang w:val="fr-FR"/>
        </w:rPr>
        <w:t>Es</w:t>
      </w:r>
      <w:r>
        <w:rPr>
          <w:rFonts w:asciiTheme="minorHAnsi" w:hAnsiTheme="minorHAnsi"/>
          <w:sz w:val="22"/>
          <w:szCs w:val="22"/>
          <w:lang w:val="fr-FR"/>
        </w:rPr>
        <w:t xml:space="preserve">timez l’incertitude absolue </w:t>
      </w:r>
      <w:r w:rsidRPr="00F8147A">
        <w:rPr>
          <w:rFonts w:ascii="Symbol" w:hAnsi="Symbol"/>
          <w:i/>
          <w:sz w:val="22"/>
          <w:szCs w:val="22"/>
          <w:lang w:val="fr-FR"/>
        </w:rPr>
        <w:t></w:t>
      </w:r>
      <w:r w:rsidRPr="00F8147A">
        <w:rPr>
          <w:rFonts w:asciiTheme="minorHAnsi" w:hAnsiTheme="minorHAnsi"/>
          <w:i/>
          <w:sz w:val="22"/>
          <w:szCs w:val="22"/>
          <w:lang w:val="fr-FR"/>
        </w:rPr>
        <w:t>f</w:t>
      </w:r>
      <w:r>
        <w:rPr>
          <w:rFonts w:asciiTheme="minorHAnsi" w:hAnsiTheme="minorHAnsi"/>
          <w:sz w:val="22"/>
          <w:szCs w:val="22"/>
          <w:lang w:val="fr-FR"/>
        </w:rPr>
        <w:t xml:space="preserve"> et calculez </w:t>
      </w:r>
      <w:r w:rsidRPr="00F8147A">
        <w:rPr>
          <w:rFonts w:ascii="Symbol" w:hAnsi="Symbol"/>
          <w:i/>
          <w:sz w:val="22"/>
          <w:szCs w:val="22"/>
          <w:lang w:val="fr-FR"/>
        </w:rPr>
        <w:t></w:t>
      </w:r>
      <w:r w:rsidRPr="00F8147A">
        <w:rPr>
          <w:rFonts w:asciiTheme="minorHAnsi" w:hAnsiTheme="minorHAnsi"/>
          <w:i/>
          <w:sz w:val="22"/>
          <w:szCs w:val="22"/>
          <w:lang w:val="fr-FR"/>
        </w:rPr>
        <w:t>f</w:t>
      </w:r>
      <w:r>
        <w:rPr>
          <w:rFonts w:asciiTheme="minorHAnsi" w:hAnsiTheme="minorHAnsi"/>
          <w:sz w:val="22"/>
          <w:szCs w:val="22"/>
          <w:lang w:val="fr-FR"/>
        </w:rPr>
        <w:t>.</w:t>
      </w:r>
    </w:p>
    <w:p w:rsidR="00F346D0" w:rsidRPr="00521405" w:rsidRDefault="00F346D0">
      <w:pPr>
        <w:rPr>
          <w:rFonts w:asciiTheme="minorHAnsi" w:hAnsiTheme="minorHAnsi"/>
          <w:sz w:val="22"/>
          <w:szCs w:val="22"/>
          <w:lang w:val="fr-FR"/>
        </w:rPr>
      </w:pPr>
      <w:r w:rsidRPr="00521405">
        <w:rPr>
          <w:rFonts w:asciiTheme="minorHAnsi" w:hAnsiTheme="minorHAnsi"/>
          <w:sz w:val="22"/>
          <w:szCs w:val="22"/>
          <w:lang w:val="fr-FR"/>
        </w:rPr>
        <w:t xml:space="preserve">Calculez </w:t>
      </w:r>
      <w:r w:rsidRPr="00521405">
        <w:rPr>
          <w:rFonts w:asciiTheme="minorHAnsi" w:hAnsiTheme="minorHAnsi"/>
          <w:i/>
          <w:sz w:val="22"/>
          <w:szCs w:val="22"/>
          <w:lang w:val="fr-FR"/>
        </w:rPr>
        <w:t>v</w:t>
      </w:r>
      <w:r w:rsidR="00521405" w:rsidRPr="00521405">
        <w:rPr>
          <w:rFonts w:asciiTheme="minorHAnsi" w:hAnsiTheme="minorHAnsi"/>
          <w:i/>
          <w:sz w:val="22"/>
          <w:szCs w:val="22"/>
          <w:vertAlign w:val="subscript"/>
          <w:lang w:val="fr-FR"/>
        </w:rPr>
        <w:t>exp</w:t>
      </w:r>
      <w:r w:rsidRPr="00521405">
        <w:rPr>
          <w:rFonts w:asciiTheme="minorHAnsi" w:hAnsiTheme="minorHAnsi"/>
          <w:sz w:val="22"/>
          <w:szCs w:val="22"/>
          <w:lang w:val="fr-FR"/>
        </w:rPr>
        <w:t xml:space="preserve">, déterminez l’intervalle de confiance pour </w:t>
      </w:r>
      <w:r w:rsidRPr="00521405">
        <w:rPr>
          <w:rFonts w:asciiTheme="minorHAnsi" w:hAnsiTheme="minorHAnsi"/>
          <w:i/>
          <w:sz w:val="22"/>
          <w:szCs w:val="22"/>
          <w:lang w:val="fr-FR"/>
        </w:rPr>
        <w:t>v</w:t>
      </w:r>
      <w:r w:rsidR="00521405" w:rsidRPr="00521405">
        <w:rPr>
          <w:rFonts w:asciiTheme="minorHAnsi" w:hAnsiTheme="minorHAnsi"/>
          <w:i/>
          <w:sz w:val="22"/>
          <w:szCs w:val="22"/>
          <w:vertAlign w:val="subscript"/>
          <w:lang w:val="fr-FR"/>
        </w:rPr>
        <w:t>exp</w:t>
      </w:r>
      <w:r w:rsidR="00521405">
        <w:rPr>
          <w:rFonts w:asciiTheme="minorHAnsi" w:hAnsiTheme="minorHAnsi"/>
          <w:sz w:val="22"/>
          <w:szCs w:val="22"/>
          <w:lang w:val="fr-FR"/>
        </w:rPr>
        <w:t xml:space="preserve">, en sachant que </w:t>
      </w:r>
      <w:r w:rsidR="00521405" w:rsidRPr="00521405">
        <w:rPr>
          <w:rFonts w:ascii="Symbol" w:hAnsi="Symbol"/>
          <w:sz w:val="22"/>
          <w:szCs w:val="22"/>
          <w:lang w:val="fr-FR"/>
        </w:rPr>
        <w:t></w:t>
      </w:r>
      <w:r w:rsidR="00521405">
        <w:rPr>
          <w:rFonts w:asciiTheme="minorHAnsi" w:hAnsiTheme="minorHAnsi"/>
          <w:sz w:val="22"/>
          <w:szCs w:val="22"/>
          <w:lang w:val="fr-FR"/>
        </w:rPr>
        <w:t xml:space="preserve">v = </w:t>
      </w:r>
      <w:r w:rsidR="00521405" w:rsidRPr="00521405">
        <w:rPr>
          <w:rFonts w:ascii="Symbol" w:hAnsi="Symbol"/>
          <w:sz w:val="22"/>
          <w:szCs w:val="22"/>
          <w:lang w:val="fr-FR"/>
        </w:rPr>
        <w:t></w:t>
      </w:r>
      <w:r w:rsidR="00521405" w:rsidRPr="00521405">
        <w:rPr>
          <w:rFonts w:ascii="Symbol" w:hAnsi="Symbol"/>
          <w:sz w:val="22"/>
          <w:szCs w:val="22"/>
          <w:lang w:val="fr-FR"/>
        </w:rPr>
        <w:t></w:t>
      </w:r>
      <w:r w:rsidR="00521405">
        <w:rPr>
          <w:rFonts w:asciiTheme="minorHAnsi" w:hAnsiTheme="minorHAnsi"/>
          <w:sz w:val="22"/>
          <w:szCs w:val="22"/>
          <w:lang w:val="fr-FR"/>
        </w:rPr>
        <w:t> + </w:t>
      </w:r>
      <w:r w:rsidR="00521405" w:rsidRPr="00521405">
        <w:rPr>
          <w:rFonts w:ascii="Symbol" w:hAnsi="Symbol"/>
          <w:sz w:val="22"/>
          <w:szCs w:val="22"/>
          <w:lang w:val="fr-FR"/>
        </w:rPr>
        <w:t></w:t>
      </w:r>
      <w:r w:rsidR="00521405" w:rsidRPr="00F8147A">
        <w:rPr>
          <w:rFonts w:asciiTheme="minorHAnsi" w:hAnsiTheme="minorHAnsi"/>
          <w:i/>
          <w:sz w:val="22"/>
          <w:szCs w:val="22"/>
          <w:lang w:val="fr-FR"/>
        </w:rPr>
        <w:t>f</w:t>
      </w:r>
    </w:p>
    <w:p w:rsidR="00F346D0" w:rsidRPr="00521405" w:rsidRDefault="00F346D0">
      <w:pPr>
        <w:rPr>
          <w:rFonts w:asciiTheme="minorHAnsi" w:hAnsiTheme="minorHAnsi"/>
          <w:sz w:val="22"/>
          <w:szCs w:val="22"/>
          <w:lang w:val="fr-FR"/>
        </w:rPr>
      </w:pPr>
      <w:r w:rsidRPr="00521405">
        <w:rPr>
          <w:rFonts w:asciiTheme="minorHAnsi" w:hAnsiTheme="minorHAnsi"/>
          <w:sz w:val="22"/>
          <w:szCs w:val="22"/>
          <w:lang w:val="fr-FR"/>
        </w:rPr>
        <w:t xml:space="preserve">Comparez </w:t>
      </w:r>
      <w:r w:rsidR="00521405">
        <w:rPr>
          <w:rFonts w:asciiTheme="minorHAnsi" w:hAnsiTheme="minorHAnsi"/>
          <w:sz w:val="22"/>
          <w:szCs w:val="22"/>
          <w:lang w:val="fr-FR"/>
        </w:rPr>
        <w:t>votre</w:t>
      </w:r>
      <w:r w:rsidRPr="00521405">
        <w:rPr>
          <w:rFonts w:asciiTheme="minorHAnsi" w:hAnsiTheme="minorHAnsi"/>
          <w:sz w:val="22"/>
          <w:szCs w:val="22"/>
          <w:lang w:val="fr-FR"/>
        </w:rPr>
        <w:t xml:space="preserve"> résultat avec la valeur théorique et concluez.</w:t>
      </w:r>
    </w:p>
    <w:p w:rsidR="00F346D0" w:rsidRPr="00521405" w:rsidRDefault="00F346D0">
      <w:pPr>
        <w:rPr>
          <w:sz w:val="22"/>
          <w:szCs w:val="22"/>
          <w:lang w:val="fr-FR"/>
        </w:rPr>
      </w:pPr>
    </w:p>
    <w:p w:rsidR="00F346D0" w:rsidRPr="00521405" w:rsidRDefault="00F346D0">
      <w:pPr>
        <w:rPr>
          <w:sz w:val="22"/>
          <w:szCs w:val="22"/>
          <w:lang w:val="fr-FR"/>
        </w:rPr>
      </w:pPr>
    </w:p>
    <w:p w:rsidR="00F346D0" w:rsidRPr="00521405" w:rsidRDefault="00F346D0">
      <w:pPr>
        <w:rPr>
          <w:sz w:val="22"/>
          <w:szCs w:val="22"/>
          <w:lang w:val="fr-FR"/>
        </w:rPr>
      </w:pPr>
    </w:p>
    <w:sectPr w:rsidR="00F346D0" w:rsidRPr="00521405" w:rsidSect="00521405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E4223"/>
    <w:multiLevelType w:val="hybridMultilevel"/>
    <w:tmpl w:val="11DC9CE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7769ED"/>
    <w:rsid w:val="001133DB"/>
    <w:rsid w:val="003210D3"/>
    <w:rsid w:val="00521405"/>
    <w:rsid w:val="006E5500"/>
    <w:rsid w:val="007769ED"/>
    <w:rsid w:val="00866D58"/>
    <w:rsid w:val="008A6B8B"/>
    <w:rsid w:val="00970211"/>
    <w:rsid w:val="00CC1614"/>
    <w:rsid w:val="00CE667B"/>
    <w:rsid w:val="00DF243F"/>
    <w:rsid w:val="00F346D0"/>
    <w:rsid w:val="00F8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5500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7769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14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</vt:lpstr>
    </vt:vector>
  </TitlesOfParts>
  <Company>Zahradni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creator>Hanka a Mirek</dc:creator>
  <cp:lastModifiedBy>ucitel</cp:lastModifiedBy>
  <cp:revision>4</cp:revision>
  <dcterms:created xsi:type="dcterms:W3CDTF">2014-09-14T15:59:00Z</dcterms:created>
  <dcterms:modified xsi:type="dcterms:W3CDTF">2017-11-29T13:50:00Z</dcterms:modified>
</cp:coreProperties>
</file>