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09" w:rsidRPr="003B2F0B" w:rsidRDefault="00D100F4" w:rsidP="00FD2B30">
      <w:pPr>
        <w:pStyle w:val="Nadpis1"/>
        <w:rPr>
          <w:sz w:val="32"/>
          <w:szCs w:val="32"/>
        </w:rPr>
      </w:pPr>
      <w:r w:rsidRPr="003B2F0B">
        <w:rPr>
          <w:sz w:val="32"/>
          <w:szCs w:val="32"/>
        </w:rPr>
        <w:t>TP</w:t>
      </w:r>
      <w:r w:rsidR="00F0270D">
        <w:rPr>
          <w:sz w:val="32"/>
          <w:szCs w:val="32"/>
        </w:rPr>
        <w:tab/>
      </w:r>
      <w:r w:rsidR="00573E9F" w:rsidRPr="003B2F0B">
        <w:rPr>
          <w:sz w:val="32"/>
          <w:szCs w:val="32"/>
        </w:rPr>
        <w:t>Relation de conjugaison</w:t>
      </w:r>
    </w:p>
    <w:p w:rsidR="00BD4909" w:rsidRPr="003B2F0B" w:rsidRDefault="00BD4909" w:rsidP="003B2F0B">
      <w:pPr>
        <w:pStyle w:val="Nadpis3"/>
        <w:rPr>
          <w:rFonts w:asciiTheme="minorHAnsi" w:hAnsiTheme="minorHAnsi" w:cs="Times New Roman"/>
          <w:b w:val="0"/>
          <w:bCs w:val="0"/>
          <w:sz w:val="22"/>
          <w:szCs w:val="20"/>
        </w:rPr>
      </w:pPr>
      <w:r w:rsidRPr="00180B18">
        <w:rPr>
          <w:sz w:val="24"/>
          <w:szCs w:val="24"/>
        </w:rPr>
        <w:t>Objectif:</w:t>
      </w:r>
      <w:r w:rsidR="003B2F0B">
        <w:t xml:space="preserve"> </w:t>
      </w:r>
      <w:r w:rsidRPr="003B2F0B">
        <w:rPr>
          <w:rFonts w:asciiTheme="minorHAnsi" w:hAnsiTheme="minorHAnsi" w:cs="Times New Roman"/>
          <w:b w:val="0"/>
          <w:bCs w:val="0"/>
          <w:sz w:val="22"/>
          <w:szCs w:val="20"/>
        </w:rPr>
        <w:t>Découvrir expérimentalement la relation de conjugaison de Descartes et mesurer la distance focale d'une lentille convergente</w:t>
      </w:r>
      <w:r w:rsidR="00573E9F" w:rsidRPr="003B2F0B">
        <w:rPr>
          <w:rFonts w:asciiTheme="minorHAnsi" w:hAnsiTheme="minorHAnsi" w:cs="Times New Roman"/>
          <w:b w:val="0"/>
          <w:bCs w:val="0"/>
          <w:sz w:val="22"/>
          <w:szCs w:val="20"/>
        </w:rPr>
        <w:t>.</w:t>
      </w:r>
    </w:p>
    <w:p w:rsidR="00BD4909" w:rsidRPr="00057442" w:rsidRDefault="00BD4909" w:rsidP="003B2F0B">
      <w:pPr>
        <w:pStyle w:val="Nadpis3"/>
        <w:rPr>
          <w:rFonts w:ascii="Times New Roman" w:hAnsi="Times New Roman"/>
          <w:i/>
        </w:rPr>
      </w:pPr>
      <w:r w:rsidRPr="00180B18">
        <w:rPr>
          <w:sz w:val="24"/>
          <w:szCs w:val="24"/>
        </w:rPr>
        <w:t>Dispositif:</w:t>
      </w:r>
      <w:r w:rsidR="003B2F0B">
        <w:t xml:space="preserve"> </w:t>
      </w:r>
      <w:r w:rsidRPr="003B2F0B">
        <w:rPr>
          <w:rFonts w:asciiTheme="minorHAnsi" w:hAnsiTheme="minorHAnsi" w:cs="Times New Roman"/>
          <w:b w:val="0"/>
          <w:bCs w:val="0"/>
          <w:sz w:val="22"/>
          <w:szCs w:val="20"/>
        </w:rPr>
        <w:t>Matériel didactique pour lycées Opti</w:t>
      </w:r>
      <w:r w:rsidR="00D100F4" w:rsidRPr="003B2F0B">
        <w:rPr>
          <w:rFonts w:asciiTheme="minorHAnsi" w:hAnsiTheme="minorHAnsi" w:cs="Times New Roman"/>
          <w:b w:val="0"/>
          <w:bCs w:val="0"/>
          <w:sz w:val="22"/>
          <w:szCs w:val="20"/>
        </w:rPr>
        <w:t>ka</w:t>
      </w:r>
      <w:r w:rsidR="00573E9F" w:rsidRPr="003B2F0B">
        <w:rPr>
          <w:rFonts w:asciiTheme="minorHAnsi" w:hAnsiTheme="minorHAnsi" w:cs="Times New Roman"/>
          <w:b w:val="0"/>
          <w:bCs w:val="0"/>
          <w:sz w:val="22"/>
          <w:szCs w:val="20"/>
        </w:rPr>
        <w:t xml:space="preserve"> I et Optika II</w:t>
      </w:r>
      <w:r w:rsidR="00B33467" w:rsidRPr="003B2F0B">
        <w:rPr>
          <w:rFonts w:asciiTheme="minorHAnsi" w:hAnsiTheme="minorHAnsi" w:cs="Times New Roman"/>
          <w:b w:val="0"/>
          <w:bCs w:val="0"/>
          <w:sz w:val="22"/>
          <w:szCs w:val="20"/>
        </w:rPr>
        <w:t>, règle, générateur de 12 V, conducteurs.</w:t>
      </w:r>
    </w:p>
    <w:p w:rsidR="00BD4909" w:rsidRPr="00180B18" w:rsidRDefault="00573E9F" w:rsidP="00FD2B30">
      <w:pPr>
        <w:pStyle w:val="Nadpis3"/>
        <w:rPr>
          <w:sz w:val="24"/>
          <w:szCs w:val="24"/>
        </w:rPr>
      </w:pPr>
      <w:r w:rsidRPr="00180B18">
        <w:rPr>
          <w:sz w:val="24"/>
          <w:szCs w:val="24"/>
        </w:rPr>
        <w:t>Protocole</w:t>
      </w:r>
      <w:r w:rsidR="00BD4909" w:rsidRPr="00180B18">
        <w:rPr>
          <w:sz w:val="24"/>
          <w:szCs w:val="24"/>
        </w:rPr>
        <w:t>:</w:t>
      </w:r>
    </w:p>
    <w:p w:rsidR="00B33467" w:rsidRDefault="00573E9F" w:rsidP="001F11DE">
      <w:pPr>
        <w:pStyle w:val="Odstavecseseznamem"/>
        <w:numPr>
          <w:ilvl w:val="0"/>
          <w:numId w:val="15"/>
        </w:numPr>
      </w:pPr>
      <w:r>
        <w:t>Mesure rap</w:t>
      </w:r>
      <w:r w:rsidR="00B33467">
        <w:t>ide de la distance focale.</w:t>
      </w:r>
    </w:p>
    <w:p w:rsidR="00B33467" w:rsidRDefault="00B52313" w:rsidP="00FD2B30">
      <w:r>
        <w:t>On sait qu’une</w:t>
      </w:r>
      <w:r w:rsidR="00B42AA1">
        <w:t xml:space="preserve"> lentille convergente forme une image réelle dans le plan focal lorsque l’objet lumineux est très éloigné de celle-ci.</w:t>
      </w:r>
    </w:p>
    <w:p w:rsidR="00B33467" w:rsidRDefault="00B33467" w:rsidP="00FD2B30">
      <w:r>
        <w:t>Choisir un objet lumineux dans la salle, très éloigné de la lentille, et avec une feuille de papier et une règle déterminer la distance focale de la lentille.</w:t>
      </w:r>
    </w:p>
    <w:p w:rsidR="00B33467" w:rsidRDefault="00B33467" w:rsidP="003B2F0B">
      <w:pPr>
        <w:pStyle w:val="Odstavecseseznamem"/>
        <w:numPr>
          <w:ilvl w:val="0"/>
          <w:numId w:val="18"/>
        </w:numPr>
      </w:pPr>
      <w:r>
        <w:t>Dans le compte rendu des TP, expliquer</w:t>
      </w:r>
      <w:r w:rsidR="00B42AA1">
        <w:t xml:space="preserve"> </w:t>
      </w:r>
      <w:r>
        <w:t xml:space="preserve">brièvement le principe de la mesure (schéma anoté, procédé, résultat). </w:t>
      </w:r>
    </w:p>
    <w:p w:rsidR="003B2F0B" w:rsidRDefault="003B2F0B" w:rsidP="003B2F0B"/>
    <w:p w:rsidR="00B33467" w:rsidRDefault="00B33467" w:rsidP="001F11DE">
      <w:pPr>
        <w:pStyle w:val="Odstavecseseznamem"/>
        <w:numPr>
          <w:ilvl w:val="0"/>
          <w:numId w:val="15"/>
        </w:numPr>
      </w:pPr>
      <w:r>
        <w:t>Préparation de la mesure.</w:t>
      </w:r>
    </w:p>
    <w:p w:rsidR="00B42AA1" w:rsidRPr="00057442" w:rsidRDefault="00B33467" w:rsidP="00FD2B30">
      <w:r>
        <w:t xml:space="preserve">Sur </w:t>
      </w:r>
      <w:r w:rsidR="00B52313">
        <w:t>un</w:t>
      </w:r>
      <w:r>
        <w:t xml:space="preserve"> banc d’optique </w:t>
      </w:r>
      <w:r w:rsidR="00B42AA1" w:rsidRPr="00057442">
        <w:t>on pose</w:t>
      </w:r>
      <w:r w:rsidR="00B42AA1">
        <w:t xml:space="preserve"> </w:t>
      </w:r>
      <w:r w:rsidR="00B42AA1" w:rsidRPr="00057442">
        <w:t>:</w:t>
      </w:r>
    </w:p>
    <w:p w:rsidR="00B42AA1" w:rsidRPr="001F11DE" w:rsidRDefault="00B52313" w:rsidP="001F11DE">
      <w:pPr>
        <w:pStyle w:val="Odstavecseseznamem"/>
        <w:numPr>
          <w:ilvl w:val="0"/>
          <w:numId w:val="16"/>
        </w:numPr>
      </w:pPr>
      <w:r>
        <w:t xml:space="preserve">un </w:t>
      </w:r>
      <w:r w:rsidR="00B42AA1" w:rsidRPr="001F11DE">
        <w:t xml:space="preserve">objet lumineux (lanterne qui éclaire un </w:t>
      </w:r>
      <w:r>
        <w:t>diaphragme</w:t>
      </w:r>
      <w:r w:rsidR="00B42AA1" w:rsidRPr="001F11DE">
        <w:t xml:space="preserve"> en forme de "L") dans un support,</w:t>
      </w:r>
    </w:p>
    <w:p w:rsidR="00B42AA1" w:rsidRPr="001F11DE" w:rsidRDefault="001E1FAD" w:rsidP="001F11DE">
      <w:pPr>
        <w:pStyle w:val="Odstavecseseznamem"/>
        <w:numPr>
          <w:ilvl w:val="0"/>
          <w:numId w:val="16"/>
        </w:numPr>
      </w:pPr>
      <w:r w:rsidRPr="001F11DE">
        <w:t>la</w:t>
      </w:r>
      <w:r w:rsidR="00B42AA1" w:rsidRPr="001F11DE">
        <w:t xml:space="preserve"> lentille convergente dans un support,</w:t>
      </w:r>
      <w:r w:rsidR="001F11DE">
        <w:t xml:space="preserve"> fixée au centre du banc d’optique,</w:t>
      </w:r>
    </w:p>
    <w:p w:rsidR="001E1FAD" w:rsidRPr="001F11DE" w:rsidRDefault="00B52313" w:rsidP="001F11DE">
      <w:pPr>
        <w:pStyle w:val="Odstavecseseznamem"/>
        <w:numPr>
          <w:ilvl w:val="0"/>
          <w:numId w:val="16"/>
        </w:numPr>
      </w:pPr>
      <w:r>
        <w:t xml:space="preserve">un </w:t>
      </w:r>
      <w:r w:rsidR="00B42AA1" w:rsidRPr="001F11DE">
        <w:t>écran en plastique où l'on récupère</w:t>
      </w:r>
      <w:r w:rsidR="001E1FAD" w:rsidRPr="001F11DE">
        <w:t>ra</w:t>
      </w:r>
      <w:r w:rsidR="00B42AA1" w:rsidRPr="001F11DE">
        <w:t xml:space="preserve"> l'image de l'objet formé par la lentille.</w:t>
      </w:r>
    </w:p>
    <w:p w:rsidR="001E1FAD" w:rsidRPr="001F11DE" w:rsidRDefault="00D94BE8" w:rsidP="001F11DE">
      <w:r>
        <w:rPr>
          <w:noProof/>
          <w:lang w:val="cs-CZ"/>
        </w:rPr>
        <w:pict>
          <v:group id="_x0000_s1270" style="position:absolute;left:0;text-align:left;margin-left:40.3pt;margin-top:15.1pt;width:313.15pt;height:80.95pt;z-index:251684864" coordorigin="1940,9842" coordsize="6263,1619">
            <v:rect id="_x0000_s1218" style="position:absolute;left:2046;top:11094;width:6157;height:188"/>
            <v:group id="_x0000_s1225" style="position:absolute;left:2334;top:11094;width:1200;height:119" coordorigin="2334,10408" coordsize="1200,11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19" type="#_x0000_t32" style="position:absolute;left:2334;top:10408;width:0;height:119" o:connectortype="straight"/>
              <v:shape id="_x0000_s1220" type="#_x0000_t32" style="position:absolute;left:2574;top:10408;width:0;height:119" o:connectortype="straight"/>
              <v:shape id="_x0000_s1221" type="#_x0000_t32" style="position:absolute;left:2814;top:10408;width:0;height:119" o:connectortype="straight"/>
              <v:shape id="_x0000_s1222" type="#_x0000_t32" style="position:absolute;left:3054;top:10408;width:0;height:119" o:connectortype="straight"/>
              <v:shape id="_x0000_s1223" type="#_x0000_t32" style="position:absolute;left:3294;top:10408;width:0;height:119" o:connectortype="straight"/>
              <v:shape id="_x0000_s1224" type="#_x0000_t32" style="position:absolute;left:3534;top:10408;width:0;height:119" o:connectortype="straight"/>
            </v:group>
            <v:group id="_x0000_s1226" style="position:absolute;left:3774;top:11093;width:1200;height:119" coordorigin="2334,10408" coordsize="1200,119">
              <v:shape id="_x0000_s1227" type="#_x0000_t32" style="position:absolute;left:2334;top:10408;width:0;height:119" o:connectortype="straight"/>
              <v:shape id="_x0000_s1228" type="#_x0000_t32" style="position:absolute;left:2574;top:10408;width:0;height:119" o:connectortype="straight"/>
              <v:shape id="_x0000_s1229" type="#_x0000_t32" style="position:absolute;left:2814;top:10408;width:0;height:119" o:connectortype="straight"/>
              <v:shape id="_x0000_s1230" type="#_x0000_t32" style="position:absolute;left:3054;top:10408;width:0;height:119" o:connectortype="straight"/>
              <v:shape id="_x0000_s1231" type="#_x0000_t32" style="position:absolute;left:3294;top:10408;width:0;height:119" o:connectortype="straight"/>
              <v:shape id="_x0000_s1232" type="#_x0000_t32" style="position:absolute;left:3534;top:10408;width:0;height:119" o:connectortype="straight"/>
            </v:group>
            <v:group id="_x0000_s1233" style="position:absolute;left:5199;top:11094;width:1200;height:119" coordorigin="2334,10408" coordsize="1200,119">
              <v:shape id="_x0000_s1234" type="#_x0000_t32" style="position:absolute;left:2334;top:10408;width:0;height:119" o:connectortype="straight"/>
              <v:shape id="_x0000_s1235" type="#_x0000_t32" style="position:absolute;left:2574;top:10408;width:0;height:119" o:connectortype="straight"/>
              <v:shape id="_x0000_s1236" type="#_x0000_t32" style="position:absolute;left:2814;top:10408;width:0;height:119" o:connectortype="straight"/>
              <v:shape id="_x0000_s1237" type="#_x0000_t32" style="position:absolute;left:3054;top:10408;width:0;height:119" o:connectortype="straight"/>
              <v:shape id="_x0000_s1238" type="#_x0000_t32" style="position:absolute;left:3294;top:10408;width:0;height:119" o:connectortype="straight"/>
              <v:shape id="_x0000_s1239" type="#_x0000_t32" style="position:absolute;left:3534;top:10408;width:0;height:119" o:connectortype="straight"/>
            </v:group>
            <v:group id="_x0000_s1240" style="position:absolute;left:6611;top:11093;width:1200;height:119" coordorigin="2334,10408" coordsize="1200,119">
              <v:shape id="_x0000_s1241" type="#_x0000_t32" style="position:absolute;left:2334;top:10408;width:0;height:119" o:connectortype="straight"/>
              <v:shape id="_x0000_s1242" type="#_x0000_t32" style="position:absolute;left:2574;top:10408;width:0;height:119" o:connectortype="straight"/>
              <v:shape id="_x0000_s1243" type="#_x0000_t32" style="position:absolute;left:2814;top:10408;width:0;height:119" o:connectortype="straight"/>
              <v:shape id="_x0000_s1244" type="#_x0000_t32" style="position:absolute;left:3054;top:10408;width:0;height:119" o:connectortype="straight"/>
              <v:shape id="_x0000_s1245" type="#_x0000_t32" style="position:absolute;left:3294;top:10408;width:0;height:119" o:connectortype="straight"/>
              <v:shape id="_x0000_s1246" type="#_x0000_t32" style="position:absolute;left:3534;top:10408;width:0;height:119" o:connectortype="straight"/>
            </v:group>
            <v:oval id="_x0000_s1254" style="position:absolute;left:4974;top:10289;width:143;height:804"/>
            <v:shape id="_x0000_s1255" type="#_x0000_t32" style="position:absolute;left:7621;top:9842;width:1;height:1253" o:connectortype="straight"/>
            <v:rect id="_x0000_s1256" style="position:absolute;left:2104;top:10518;width:610;height:338"/>
            <v:shape id="_x0000_s1258" type="#_x0000_t32" style="position:absolute;left:2364;top:10857;width:0;height:238" o:connectortype="straight"/>
            <v:shape id="_x0000_s1259" type="#_x0000_t32" style="position:absolute;left:2474;top:10857;width:0;height:238" o:connectortype="straight"/>
            <v:shape id="_x0000_s1260" type="#_x0000_t32" style="position:absolute;left:1956;top:10687;width:6148;height:0" o:connectortype="straight" strokecolor="red">
              <v:stroke endarrow="block"/>
            </v:shape>
            <v:shape id="_x0000_s1261" type="#_x0000_t32" style="position:absolute;left:5047;top:9842;width:0;height:1619;flip:y" o:connectortype="straight" strokecolor="red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2" type="#_x0000_t202" style="position:absolute;left:4667;top:10607;width:526;height:477" filled="f" stroked="f">
              <v:textbox>
                <w:txbxContent>
                  <w:p w:rsidR="00FD2B30" w:rsidRPr="00FD2B30" w:rsidRDefault="00FD2B30" w:rsidP="00FD2B30">
                    <w:r w:rsidRPr="00FD2B30">
                      <w:t>O</w:t>
                    </w:r>
                  </w:p>
                </w:txbxContent>
              </v:textbox>
            </v:shape>
            <v:shape id="_x0000_s1263" type="#_x0000_t202" style="position:absolute;left:2594;top:10607;width:526;height:477" filled="f" stroked="f">
              <v:textbox>
                <w:txbxContent>
                  <w:p w:rsidR="00FD2B30" w:rsidRPr="00FD2B30" w:rsidRDefault="00FD2B30" w:rsidP="00FD2B30">
                    <w:r>
                      <w:t>A</w:t>
                    </w:r>
                  </w:p>
                </w:txbxContent>
              </v:textbox>
            </v:shape>
            <v:shape id="_x0000_s1264" type="#_x0000_t202" style="position:absolute;left:7261;top:10608;width:526;height:477" filled="f" stroked="f">
              <v:textbox>
                <w:txbxContent>
                  <w:p w:rsidR="00FD2B30" w:rsidRPr="00FD2B30" w:rsidRDefault="00FD2B30" w:rsidP="00FD2B30">
                    <w:r>
                      <w:t>A’</w:t>
                    </w:r>
                  </w:p>
                </w:txbxContent>
              </v:textbox>
            </v:shape>
            <v:shape id="_x0000_s1265" type="#_x0000_t202" style="position:absolute;left:4136;top:10180;width:1031;height:477" filled="f" stroked="f">
              <v:textbox>
                <w:txbxContent>
                  <w:p w:rsidR="00FD2B30" w:rsidRPr="00FD2B30" w:rsidRDefault="00FD2B30" w:rsidP="00FD2B30">
                    <w:r>
                      <w:t>lentille</w:t>
                    </w:r>
                  </w:p>
                </w:txbxContent>
              </v:textbox>
            </v:shape>
            <v:shape id="_x0000_s1266" type="#_x0000_t202" style="position:absolute;left:1940;top:10181;width:1726;height:477" filled="f" stroked="f">
              <v:textbox>
                <w:txbxContent>
                  <w:p w:rsidR="00FD2B30" w:rsidRPr="00FD2B30" w:rsidRDefault="00FD2B30" w:rsidP="00FD2B30">
                    <w:r>
                      <w:t>o</w:t>
                    </w:r>
                    <w:r w:rsidRPr="00FD2B30">
                      <w:t>bjet lumineux</w:t>
                    </w:r>
                  </w:p>
                </w:txbxContent>
              </v:textbox>
            </v:shape>
            <v:shape id="_x0000_s1267" type="#_x0000_t202" style="position:absolute;left:6911;top:10171;width:795;height:477" filled="f" stroked="f">
              <v:textbox>
                <w:txbxContent>
                  <w:p w:rsidR="00FD2B30" w:rsidRPr="00FD2B30" w:rsidRDefault="00FD2B30" w:rsidP="00FD2B30">
                    <w:r>
                      <w:t>écran</w:t>
                    </w:r>
                  </w:p>
                </w:txbxContent>
              </v:textbox>
            </v:shape>
            <v:shape id="_x0000_s1268" type="#_x0000_t32" style="position:absolute;left:2734;top:10577;width:0;height:227" o:connectortype="straight" strokecolor="#ffc000" strokeweight="2pt"/>
            <v:shape id="_x0000_s1269" type="#_x0000_t32" style="position:absolute;left:7591;top:10172;width:0;height:903" o:connectortype="straight" strokecolor="#ffc000" strokeweight="2pt"/>
            <w10:wrap type="topAndBottom"/>
          </v:group>
        </w:pict>
      </w:r>
      <w:r w:rsidR="00B42AA1" w:rsidRPr="001F11DE">
        <w:t xml:space="preserve">On mesure les distances de ces objets grâce aux graduations </w:t>
      </w:r>
      <w:r w:rsidR="001E1FAD" w:rsidRPr="001F11DE">
        <w:t xml:space="preserve">millimétriques </w:t>
      </w:r>
      <w:r w:rsidR="00B42AA1" w:rsidRPr="001F11DE">
        <w:t>portées sur le banc d’optique.</w:t>
      </w:r>
    </w:p>
    <w:p w:rsidR="00BD4909" w:rsidRPr="00057442" w:rsidRDefault="00BD4909" w:rsidP="003B2F0B">
      <w:pPr>
        <w:pStyle w:val="Odstavecseseznamem"/>
        <w:numPr>
          <w:ilvl w:val="0"/>
          <w:numId w:val="17"/>
        </w:numPr>
      </w:pPr>
      <w:r w:rsidRPr="00057442">
        <w:t>Dans quelle région du banc d'optique doit-on placer l'objet pour pouvoir observer une image</w:t>
      </w:r>
      <w:r w:rsidR="001F11DE">
        <w:t xml:space="preserve"> nette</w:t>
      </w:r>
      <w:r w:rsidRPr="00057442">
        <w:t xml:space="preserve"> sur l'écran ?</w:t>
      </w:r>
      <w:r w:rsidR="001F11DE">
        <w:t xml:space="preserve"> Exprimer la condition pour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</m:oMath>
      <w:r w:rsidR="001F11DE" w:rsidRPr="003B2F0B">
        <w:rPr>
          <w:szCs w:val="22"/>
        </w:rPr>
        <w:t>.</w:t>
      </w:r>
    </w:p>
    <w:p w:rsidR="00BD4909" w:rsidRPr="00057442" w:rsidRDefault="00BD4909" w:rsidP="003B2F0B">
      <w:pPr>
        <w:pStyle w:val="Odstavecseseznamem"/>
        <w:numPr>
          <w:ilvl w:val="0"/>
          <w:numId w:val="17"/>
        </w:numPr>
      </w:pPr>
      <w:r w:rsidRPr="00057442">
        <w:t xml:space="preserve">Pourquoi est-il nécessaire de </w:t>
      </w:r>
      <w:r w:rsidR="00F4660D">
        <w:t xml:space="preserve">répéter la </w:t>
      </w:r>
      <w:r w:rsidRPr="00057442">
        <w:t>mesure</w:t>
      </w:r>
      <w:r w:rsidR="00057442" w:rsidRPr="00057442">
        <w:t xml:space="preserve"> </w:t>
      </w:r>
      <w:r w:rsidRPr="00057442">
        <w:t>?</w:t>
      </w:r>
    </w:p>
    <w:p w:rsidR="00BD4909" w:rsidRPr="00057442" w:rsidRDefault="00BD4909" w:rsidP="00FD2B30"/>
    <w:p w:rsidR="007120E5" w:rsidRDefault="007120E5" w:rsidP="007120E5">
      <w:pPr>
        <w:pStyle w:val="Odstavecseseznamem"/>
        <w:numPr>
          <w:ilvl w:val="0"/>
          <w:numId w:val="15"/>
        </w:numPr>
      </w:pPr>
      <w:r>
        <w:t>Mesures précises.</w:t>
      </w:r>
    </w:p>
    <w:p w:rsidR="00BD4909" w:rsidRDefault="007120E5" w:rsidP="007120E5">
      <w:r>
        <w:t>Me</w:t>
      </w:r>
      <w:r w:rsidR="00BD4909" w:rsidRPr="00057442">
        <w:t>sure</w:t>
      </w:r>
      <w:r>
        <w:t>r</w:t>
      </w:r>
      <w:r w:rsidR="00BD4909" w:rsidRPr="00057442">
        <w:t xml:space="preserve"> la distance objet</w:t>
      </w:r>
      <w:r w:rsidR="00057442">
        <w:t>-</w:t>
      </w:r>
      <w:r w:rsidR="00BD4909" w:rsidRPr="00057442">
        <w:t>lentille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</m:oMath>
      <w:r>
        <w:t xml:space="preserve"> </w:t>
      </w:r>
      <w:r w:rsidR="00BD4909" w:rsidRPr="00057442">
        <w:t>et la distance lentille-écran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OA'</m:t>
            </m:r>
          </m:e>
        </m:acc>
      </m:oMath>
      <w:r w:rsidR="00BD4909" w:rsidRPr="00057442">
        <w:t xml:space="preserve"> </w:t>
      </w:r>
      <w:r>
        <w:t>(grandeurs algébriques).</w:t>
      </w:r>
      <w:r w:rsidRPr="00057442">
        <w:t xml:space="preserve"> </w:t>
      </w:r>
      <w:r>
        <w:t xml:space="preserve">Une longueur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OX</m:t>
            </m:r>
          </m:e>
        </m:acc>
      </m:oMath>
      <w:r>
        <w:t xml:space="preserve"> sera comptée positivement si </w:t>
      </w:r>
      <w:r w:rsidR="00F4660D">
        <w:t>X</w:t>
      </w:r>
      <w:r>
        <w:t xml:space="preserve"> est à droite </w:t>
      </w:r>
      <w:r w:rsidR="00F4660D">
        <w:t>de O, c’est à dire si la coordonnée de X dans le repère Oxy est positive.</w:t>
      </w:r>
    </w:p>
    <w:p w:rsidR="00F4660D" w:rsidRPr="00057442" w:rsidRDefault="00F4660D" w:rsidP="007120E5">
      <w:r>
        <w:t>Noter les valeurs à 1 mm près.</w:t>
      </w:r>
    </w:p>
    <w:tbl>
      <w:tblPr>
        <w:tblW w:w="9460" w:type="dxa"/>
        <w:tblCellMar>
          <w:left w:w="0" w:type="dxa"/>
          <w:right w:w="0" w:type="dxa"/>
        </w:tblCellMar>
        <w:tblLook w:val="0000"/>
      </w:tblPr>
      <w:tblGrid>
        <w:gridCol w:w="1345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BD4909" w:rsidRPr="00057442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n</w:t>
            </w:r>
            <w:r w:rsidRPr="00057442">
              <w:rPr>
                <w:vertAlign w:val="superscript"/>
              </w:rPr>
              <w:t>o</w:t>
            </w:r>
            <w:r w:rsidRPr="00057442">
              <w:t xml:space="preserve"> de mesure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4660D">
            <w:pPr>
              <w:jc w:val="center"/>
            </w:pPr>
            <w:r w:rsidRPr="00057442"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4660D">
            <w:pPr>
              <w:jc w:val="center"/>
            </w:pPr>
            <w:r w:rsidRPr="00057442"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4660D">
            <w:pPr>
              <w:jc w:val="center"/>
            </w:pPr>
            <w:r w:rsidRPr="00057442"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4660D">
            <w:pPr>
              <w:jc w:val="center"/>
            </w:pPr>
            <w:r w:rsidRPr="00057442"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4660D">
            <w:pPr>
              <w:jc w:val="center"/>
            </w:pPr>
            <w:r w:rsidRPr="00057442"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4660D">
            <w:pPr>
              <w:jc w:val="center"/>
            </w:pPr>
            <w:r w:rsidRPr="00057442"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4660D">
            <w:pPr>
              <w:jc w:val="center"/>
            </w:pPr>
            <w:r w:rsidRPr="00057442"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4660D">
            <w:pPr>
              <w:jc w:val="center"/>
            </w:pPr>
            <w:r w:rsidRPr="00057442"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4660D">
            <w:pPr>
              <w:jc w:val="center"/>
            </w:pPr>
            <w:r w:rsidRPr="00057442"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4660D">
            <w:pPr>
              <w:jc w:val="center"/>
            </w:pPr>
            <w:r w:rsidRPr="00057442">
              <w:t>10</w:t>
            </w:r>
          </w:p>
        </w:tc>
      </w:tr>
      <w:tr w:rsidR="00BD4909" w:rsidRPr="000574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D94BE8" w:rsidP="00F4660D">
            <w:pPr>
              <w:rPr>
                <w:rFonts w:ascii="Arial" w:hAnsi="Arial"/>
                <w:sz w:val="20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OA</m:t>
                  </m:r>
                </m:e>
              </m:acc>
            </m:oMath>
            <w:r w:rsidR="00BD4909" w:rsidRPr="00057442">
              <w:rPr>
                <w:rFonts w:ascii="Arial" w:hAnsi="Arial"/>
                <w:sz w:val="20"/>
              </w:rPr>
              <w:t xml:space="preserve"> 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</w:tr>
      <w:tr w:rsidR="00BD4909" w:rsidRPr="000574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D94BE8" w:rsidP="00FD2B30">
            <w:pPr>
              <w:rPr>
                <w:rFonts w:ascii="Arial" w:hAnsi="Arial"/>
                <w:sz w:val="20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OA'</m:t>
                  </m:r>
                </m:e>
              </m:acc>
            </m:oMath>
            <w:r w:rsidR="00F4660D" w:rsidRPr="00057442">
              <w:rPr>
                <w:rFonts w:ascii="Arial" w:hAnsi="Arial"/>
                <w:sz w:val="20"/>
              </w:rPr>
              <w:t xml:space="preserve"> </w:t>
            </w:r>
            <w:r w:rsidR="00F4660D">
              <w:rPr>
                <w:rFonts w:ascii="Arial" w:hAnsi="Arial"/>
                <w:sz w:val="20"/>
              </w:rPr>
              <w:t>[</w:t>
            </w:r>
            <w:r w:rsidR="00BD4909" w:rsidRPr="00057442">
              <w:rPr>
                <w:rFonts w:ascii="Arial" w:hAnsi="Arial"/>
                <w:sz w:val="20"/>
              </w:rPr>
              <w:t>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</w:tr>
      <w:tr w:rsidR="00BD4909" w:rsidRPr="000574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F4660D" w:rsidP="00F466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  <w:r w:rsidR="00BD4909" w:rsidRPr="00057442">
              <w:rPr>
                <w:rFonts w:ascii="Arial" w:hAnsi="Arial"/>
                <w:sz w:val="20"/>
              </w:rPr>
              <w:t xml:space="preserve"> = 1/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OA</m:t>
                  </m:r>
                </m:e>
              </m:acc>
            </m:oMath>
            <w:r w:rsidR="00BD4909" w:rsidRPr="0005744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D4909" w:rsidRPr="00057442">
              <w:rPr>
                <w:rFonts w:ascii="Arial" w:hAnsi="Arial"/>
                <w:sz w:val="20"/>
              </w:rPr>
              <w:t>[</w:t>
            </w:r>
            <w:r>
              <w:rPr>
                <w:rFonts w:ascii="Arial" w:hAnsi="Arial"/>
                <w:sz w:val="20"/>
              </w:rPr>
              <w:t>m</w:t>
            </w:r>
            <w:r w:rsidRPr="00F4660D">
              <w:rPr>
                <w:rFonts w:ascii="Arial" w:hAnsi="Arial" w:cs="Arial"/>
                <w:sz w:val="20"/>
                <w:vertAlign w:val="superscript"/>
              </w:rPr>
              <w:t>–</w:t>
            </w:r>
            <w:r w:rsidRPr="00F4660D">
              <w:rPr>
                <w:rFonts w:ascii="Arial" w:hAnsi="Arial"/>
                <w:sz w:val="20"/>
                <w:vertAlign w:val="superscript"/>
              </w:rPr>
              <w:t>1</w:t>
            </w:r>
            <w:r w:rsidR="00BD4909" w:rsidRPr="00057442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</w:tr>
      <w:tr w:rsidR="00BD4909" w:rsidRPr="000574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F4660D" w:rsidP="00F466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</w:t>
            </w:r>
            <w:r w:rsidR="00BD4909" w:rsidRPr="00057442">
              <w:rPr>
                <w:rFonts w:ascii="Arial" w:hAnsi="Arial"/>
                <w:sz w:val="20"/>
              </w:rPr>
              <w:t xml:space="preserve"> = 1/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OA'</m:t>
                  </m:r>
                </m:e>
              </m:acc>
            </m:oMath>
            <w:r>
              <w:rPr>
                <w:rFonts w:ascii="Arial" w:hAnsi="Arial"/>
                <w:sz w:val="20"/>
              </w:rPr>
              <w:t xml:space="preserve"> [m</w:t>
            </w:r>
            <w:r w:rsidRPr="00F4660D">
              <w:rPr>
                <w:rFonts w:ascii="Arial" w:hAnsi="Arial" w:cs="Arial"/>
                <w:sz w:val="20"/>
                <w:vertAlign w:val="superscript"/>
              </w:rPr>
              <w:t>–</w:t>
            </w:r>
            <w:r w:rsidRPr="00F4660D">
              <w:rPr>
                <w:rFonts w:ascii="Arial" w:hAnsi="Arial"/>
                <w:sz w:val="20"/>
                <w:vertAlign w:val="superscript"/>
              </w:rPr>
              <w:t>1</w:t>
            </w:r>
            <w:r w:rsidR="00BD4909" w:rsidRPr="00057442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D4909" w:rsidRPr="00057442" w:rsidRDefault="00BD4909" w:rsidP="00FD2B30">
            <w:r w:rsidRPr="00057442">
              <w:t> </w:t>
            </w:r>
          </w:p>
        </w:tc>
      </w:tr>
    </w:tbl>
    <w:p w:rsidR="009877CD" w:rsidRDefault="009877CD" w:rsidP="00FD2B30"/>
    <w:p w:rsidR="009877CD" w:rsidRDefault="009877CD" w:rsidP="009877CD">
      <w:pPr>
        <w:pStyle w:val="Odstavecseseznamem"/>
        <w:numPr>
          <w:ilvl w:val="0"/>
          <w:numId w:val="15"/>
        </w:numPr>
      </w:pPr>
      <w:r>
        <w:t>Traitement.</w:t>
      </w:r>
    </w:p>
    <w:p w:rsidR="00BD4909" w:rsidRPr="00057442" w:rsidRDefault="00BD4909" w:rsidP="00FD2B30">
      <w:r w:rsidRPr="00057442">
        <w:t>Trace</w:t>
      </w:r>
      <w:r w:rsidR="009877CD">
        <w:t>r</w:t>
      </w:r>
      <w:r w:rsidRPr="00057442">
        <w:t xml:space="preserve"> le graphe de </w:t>
      </w:r>
      <w:r w:rsidR="009877CD">
        <w:t>z</w:t>
      </w:r>
      <w:r w:rsidRPr="00057442">
        <w:t xml:space="preserve"> en fonction de </w:t>
      </w:r>
      <w:r w:rsidR="009877CD">
        <w:t xml:space="preserve">y </w:t>
      </w:r>
      <w:r w:rsidRPr="00057442">
        <w:t>et vérifie</w:t>
      </w:r>
      <w:r w:rsidR="00955C21">
        <w:t>r</w:t>
      </w:r>
      <w:r w:rsidRPr="00057442">
        <w:t xml:space="preserve"> ainsi que ces points sont sensiblement alignés.</w:t>
      </w:r>
    </w:p>
    <w:p w:rsidR="00955C21" w:rsidRDefault="00BD4909" w:rsidP="00FD2B30">
      <w:r w:rsidRPr="00057442">
        <w:t>Dédui</w:t>
      </w:r>
      <w:r w:rsidR="009877CD">
        <w:t>re</w:t>
      </w:r>
      <w:r w:rsidRPr="00057442">
        <w:t xml:space="preserve"> du graphe </w:t>
      </w:r>
      <w:r w:rsidR="009877CD">
        <w:t>la relation</w:t>
      </w:r>
      <w:r w:rsidR="00955C21">
        <w:t xml:space="preserve"> entre y et z.</w:t>
      </w:r>
    </w:p>
    <w:p w:rsidR="00BD4909" w:rsidRDefault="00955C21" w:rsidP="00FD2B30">
      <w:r>
        <w:t xml:space="preserve">Réécrire cette équation avec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</m:oMath>
      <w:r>
        <w:t xml:space="preserve"> et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OA'</m:t>
            </m:r>
          </m:e>
        </m:acc>
      </m:oMath>
      <w:r>
        <w:t xml:space="preserve"> ... vous venez de </w:t>
      </w:r>
      <w:r w:rsidR="00BD4909" w:rsidRPr="00057442">
        <w:t>redécouvrir la relation de conjugaison de Descartes</w:t>
      </w:r>
      <w:r>
        <w:t xml:space="preserve"> (</w:t>
      </w:r>
      <w:r w:rsidR="00B52313">
        <w:t xml:space="preserve">publiée </w:t>
      </w:r>
      <w:r>
        <w:t>vers 1625)</w:t>
      </w:r>
      <w:r w:rsidR="00BD4909" w:rsidRPr="00057442">
        <w:t>.</w:t>
      </w:r>
    </w:p>
    <w:p w:rsidR="00955C21" w:rsidRPr="00057442" w:rsidRDefault="00955C21" w:rsidP="00FD2B30"/>
    <w:p w:rsidR="00955C21" w:rsidRDefault="004F2876" w:rsidP="00955C21">
      <w:pPr>
        <w:pStyle w:val="Odstavecseseznamem"/>
        <w:numPr>
          <w:ilvl w:val="0"/>
          <w:numId w:val="15"/>
        </w:numPr>
      </w:pPr>
      <w:r>
        <w:t>La v</w:t>
      </w:r>
      <w:r w:rsidR="00BD4909" w:rsidRPr="00057442">
        <w:t>ergence</w:t>
      </w:r>
      <w:r w:rsidR="00936F68">
        <w:t>.</w:t>
      </w:r>
    </w:p>
    <w:p w:rsidR="004F2876" w:rsidRDefault="00955C21" w:rsidP="00955C21">
      <w:r>
        <w:t>La vergence est notée</w:t>
      </w:r>
      <w:r w:rsidR="00BD4909" w:rsidRPr="00057442">
        <w:t xml:space="preserve"> </w:t>
      </w:r>
      <w:r w:rsidR="00BD4909" w:rsidRPr="008548DF">
        <w:rPr>
          <w:iCs/>
        </w:rPr>
        <w:t>C</w:t>
      </w:r>
      <w:r w:rsidR="00BD4909" w:rsidRPr="00057442">
        <w:t xml:space="preserve"> (en dioptries</w:t>
      </w:r>
      <w:r>
        <w:t>,</w:t>
      </w:r>
      <w:r w:rsidR="00BD4909" w:rsidRPr="00057442">
        <w:t xml:space="preserve"> </w:t>
      </w:r>
      <w:r>
        <w:t>1 </w:t>
      </w:r>
      <w:r w:rsidR="00BD4909" w:rsidRPr="00955C21">
        <w:rPr>
          <w:rFonts w:ascii="Symbol" w:hAnsi="Symbol"/>
        </w:rPr>
        <w:t></w:t>
      </w:r>
      <w:r w:rsidR="00BD4909" w:rsidRPr="00955C21">
        <w:rPr>
          <w:rFonts w:ascii="Symbol" w:hAnsi="Symbol"/>
        </w:rPr>
        <w:t></w:t>
      </w:r>
      <w:r w:rsidR="00BD4909" w:rsidRPr="00057442">
        <w:t xml:space="preserve">= </w:t>
      </w:r>
      <w:r>
        <w:t>1 </w:t>
      </w:r>
      <w:r w:rsidR="00BD4909" w:rsidRPr="00057442">
        <w:t>m</w:t>
      </w:r>
      <w:r>
        <w:rPr>
          <w:vertAlign w:val="superscript"/>
        </w:rPr>
        <w:t>–</w:t>
      </w:r>
      <w:r w:rsidR="00BD4909" w:rsidRPr="00955C21">
        <w:rPr>
          <w:vertAlign w:val="superscript"/>
        </w:rPr>
        <w:t>1</w:t>
      </w:r>
      <w:r w:rsidR="00BD4909" w:rsidRPr="00057442">
        <w:t>)</w:t>
      </w:r>
      <w:r>
        <w:t>.</w:t>
      </w:r>
      <w:r w:rsidR="004F2876">
        <w:t xml:space="preserve"> C = z – y = 1/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OA'</m:t>
            </m:r>
          </m:e>
        </m:acc>
      </m:oMath>
      <w:r w:rsidR="004F2876">
        <w:t xml:space="preserve"> - 1/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</m:oMath>
      <w:r w:rsidR="004F2876">
        <w:t>.</w:t>
      </w:r>
    </w:p>
    <w:p w:rsidR="00BD4909" w:rsidRDefault="004F2876" w:rsidP="00955C21">
      <w:r>
        <w:t>Calculer C pour chaque mesure. Traiter ces résultats de façon statistique (moyenne, incertitude)</w:t>
      </w:r>
      <w:r w:rsidR="00BD4909" w:rsidRPr="00057442">
        <w:t>.</w:t>
      </w:r>
    </w:p>
    <w:p w:rsidR="004F2876" w:rsidRPr="00057442" w:rsidRDefault="004F2876" w:rsidP="00F0270D">
      <w:pPr>
        <w:pStyle w:val="Odstavecseseznamem"/>
        <w:numPr>
          <w:ilvl w:val="0"/>
          <w:numId w:val="19"/>
        </w:numPr>
      </w:pPr>
      <w:r>
        <w:lastRenderedPageBreak/>
        <w:t>La vergence peut</w:t>
      </w:r>
      <w:r w:rsidR="008548DF">
        <w:t xml:space="preserve"> également</w:t>
      </w:r>
      <w:r>
        <w:t xml:space="preserve"> être trouvée sans calcul dans le graphe</w:t>
      </w:r>
      <w:r w:rsidR="00F0270D">
        <w:t xml:space="preserve"> de 4) en sachant que la lentille convergente forme une image dans le plan focal lorsque l’objet est très éloigné de celle-ci. Dans le compte-rendu, expliquer comment</w:t>
      </w:r>
      <w:r w:rsidR="00B52313">
        <w:t xml:space="preserve"> trouver graphiquement la distance focale</w:t>
      </w:r>
      <w:r w:rsidR="00F0270D">
        <w:t xml:space="preserve"> et donner le résultat.</w:t>
      </w:r>
    </w:p>
    <w:p w:rsidR="00BD4909" w:rsidRPr="00057442" w:rsidRDefault="00BD4909" w:rsidP="00FD2B30"/>
    <w:p w:rsidR="004F2876" w:rsidRDefault="00BD4909" w:rsidP="004F2876">
      <w:pPr>
        <w:pStyle w:val="Odstavecseseznamem"/>
        <w:numPr>
          <w:ilvl w:val="0"/>
          <w:numId w:val="15"/>
        </w:numPr>
      </w:pPr>
      <w:r w:rsidRPr="00057442">
        <w:t>La distance focale</w:t>
      </w:r>
      <w:r w:rsidR="00F0270D">
        <w:t>.</w:t>
      </w:r>
    </w:p>
    <w:p w:rsidR="0049243E" w:rsidRDefault="004F2876" w:rsidP="004F2876">
      <w:r>
        <w:t xml:space="preserve">La distance focale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OF'</m:t>
            </m:r>
          </m:e>
        </m:acc>
      </m:oMath>
      <w:r>
        <w:t xml:space="preserve"> d’une lentille est l’inverse de la vergence</w:t>
      </w:r>
      <w:r w:rsidR="00BD4909" w:rsidRPr="00057442">
        <w:t> </w:t>
      </w:r>
      <w:r>
        <w:t>C = 1/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OF'</m:t>
            </m:r>
          </m:e>
        </m:acc>
      </m:oMath>
      <w:r>
        <w:t xml:space="preserve">. Utilisant 5), déterminer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OF'</m:t>
            </m:r>
          </m:e>
        </m:acc>
      </m:oMath>
      <w:r>
        <w:t xml:space="preserve"> avec son incertitude.</w:t>
      </w:r>
    </w:p>
    <w:p w:rsidR="00F0270D" w:rsidRDefault="00F0270D" w:rsidP="004F2876"/>
    <w:p w:rsidR="00F0270D" w:rsidRDefault="00F0270D" w:rsidP="00F0270D">
      <w:pPr>
        <w:pStyle w:val="Odstavecseseznamem"/>
        <w:numPr>
          <w:ilvl w:val="0"/>
          <w:numId w:val="15"/>
        </w:numPr>
      </w:pPr>
      <w:r>
        <w:t>Conclusion.</w:t>
      </w:r>
    </w:p>
    <w:p w:rsidR="00F0270D" w:rsidRDefault="00F0270D" w:rsidP="00F0270D">
      <w:r>
        <w:t>Résultats principaux.</w:t>
      </w:r>
    </w:p>
    <w:p w:rsidR="00F0270D" w:rsidRPr="00057442" w:rsidRDefault="00F0270D" w:rsidP="00F0270D">
      <w:r>
        <w:t>Discussion des erreurs de la mesure.</w:t>
      </w:r>
    </w:p>
    <w:p w:rsidR="00BD4909" w:rsidRPr="00057442" w:rsidRDefault="00BD4909" w:rsidP="00F40681">
      <w:pPr>
        <w:pStyle w:val="Nadpis1"/>
      </w:pPr>
    </w:p>
    <w:sectPr w:rsidR="00BD4909" w:rsidRPr="00057442" w:rsidSect="00F0270D">
      <w:pgSz w:w="11906" w:h="16838"/>
      <w:pgMar w:top="993" w:right="1133" w:bottom="1135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7B4"/>
    <w:multiLevelType w:val="hybridMultilevel"/>
    <w:tmpl w:val="9A482AD2"/>
    <w:lvl w:ilvl="0" w:tplc="6A9435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917DB"/>
    <w:multiLevelType w:val="hybridMultilevel"/>
    <w:tmpl w:val="C276C4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6970"/>
    <w:multiLevelType w:val="multilevel"/>
    <w:tmpl w:val="997CB6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50398"/>
    <w:multiLevelType w:val="hybridMultilevel"/>
    <w:tmpl w:val="85323B2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384473"/>
    <w:multiLevelType w:val="hybridMultilevel"/>
    <w:tmpl w:val="5E72988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B5F7E"/>
    <w:multiLevelType w:val="singleLevel"/>
    <w:tmpl w:val="3E1ADF5E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33FB4F03"/>
    <w:multiLevelType w:val="hybridMultilevel"/>
    <w:tmpl w:val="CD4C7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12701"/>
    <w:multiLevelType w:val="singleLevel"/>
    <w:tmpl w:val="057A9190"/>
    <w:lvl w:ilvl="0">
      <w:start w:val="6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</w:abstractNum>
  <w:abstractNum w:abstractNumId="8">
    <w:nsid w:val="48C56FC6"/>
    <w:multiLevelType w:val="hybridMultilevel"/>
    <w:tmpl w:val="3C24A38E"/>
    <w:lvl w:ilvl="0" w:tplc="52304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B1836"/>
    <w:multiLevelType w:val="hybridMultilevel"/>
    <w:tmpl w:val="22CE97F8"/>
    <w:lvl w:ilvl="0" w:tplc="52304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24B85"/>
    <w:multiLevelType w:val="multilevel"/>
    <w:tmpl w:val="997CB6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DF18E3"/>
    <w:multiLevelType w:val="hybridMultilevel"/>
    <w:tmpl w:val="83BC2592"/>
    <w:lvl w:ilvl="0" w:tplc="8558E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6B2D3E"/>
    <w:multiLevelType w:val="hybridMultilevel"/>
    <w:tmpl w:val="A154C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761F5"/>
    <w:multiLevelType w:val="hybridMultilevel"/>
    <w:tmpl w:val="87F672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964B1"/>
    <w:multiLevelType w:val="hybridMultilevel"/>
    <w:tmpl w:val="86D285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25D77"/>
    <w:multiLevelType w:val="hybridMultilevel"/>
    <w:tmpl w:val="BEC882D4"/>
    <w:lvl w:ilvl="0" w:tplc="8558E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8F5149"/>
    <w:multiLevelType w:val="hybridMultilevel"/>
    <w:tmpl w:val="2ED06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66300"/>
    <w:multiLevelType w:val="hybridMultilevel"/>
    <w:tmpl w:val="674AFE2A"/>
    <w:lvl w:ilvl="0" w:tplc="6A9435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25163"/>
    <w:multiLevelType w:val="hybridMultilevel"/>
    <w:tmpl w:val="F9D03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7"/>
  </w:num>
  <w:num w:numId="9">
    <w:abstractNumId w:val="15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14"/>
  </w:num>
  <w:num w:numId="15">
    <w:abstractNumId w:val="3"/>
  </w:num>
  <w:num w:numId="16">
    <w:abstractNumId w:val="16"/>
  </w:num>
  <w:num w:numId="17">
    <w:abstractNumId w:val="6"/>
  </w:num>
  <w:num w:numId="18">
    <w:abstractNumId w:val="1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4909"/>
    <w:rsid w:val="00056A96"/>
    <w:rsid w:val="00057442"/>
    <w:rsid w:val="00060CA5"/>
    <w:rsid w:val="000D13B5"/>
    <w:rsid w:val="00180B18"/>
    <w:rsid w:val="001E1FAD"/>
    <w:rsid w:val="001F11DE"/>
    <w:rsid w:val="0032075D"/>
    <w:rsid w:val="003B2F0B"/>
    <w:rsid w:val="0049243E"/>
    <w:rsid w:val="004F2876"/>
    <w:rsid w:val="004F6EB2"/>
    <w:rsid w:val="00573E9F"/>
    <w:rsid w:val="007120E5"/>
    <w:rsid w:val="007E33BC"/>
    <w:rsid w:val="008548DF"/>
    <w:rsid w:val="00936F68"/>
    <w:rsid w:val="00955C21"/>
    <w:rsid w:val="009877CD"/>
    <w:rsid w:val="00B33467"/>
    <w:rsid w:val="00B42AA1"/>
    <w:rsid w:val="00B52313"/>
    <w:rsid w:val="00BD4909"/>
    <w:rsid w:val="00C61A79"/>
    <w:rsid w:val="00D100F4"/>
    <w:rsid w:val="00D94BE8"/>
    <w:rsid w:val="00ED6565"/>
    <w:rsid w:val="00F0270D"/>
    <w:rsid w:val="00F40681"/>
    <w:rsid w:val="00F4660D"/>
    <w:rsid w:val="00FD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7">
      <o:colormenu v:ext="edit" strokecolor="#ffc000"/>
    </o:shapedefaults>
    <o:shapelayout v:ext="edit">
      <o:idmap v:ext="edit" data="1"/>
      <o:rules v:ext="edit">
        <o:r id="V:Rule32" type="connector" idref="#_x0000_s1245"/>
        <o:r id="V:Rule33" type="connector" idref="#_x0000_s1220"/>
        <o:r id="V:Rule34" type="connector" idref="#_x0000_s1231"/>
        <o:r id="V:Rule35" type="connector" idref="#_x0000_s1244"/>
        <o:r id="V:Rule36" type="connector" idref="#_x0000_s1246"/>
        <o:r id="V:Rule37" type="connector" idref="#_x0000_s1255"/>
        <o:r id="V:Rule38" type="connector" idref="#_x0000_s1269"/>
        <o:r id="V:Rule39" type="connector" idref="#_x0000_s1235"/>
        <o:r id="V:Rule40" type="connector" idref="#_x0000_s1237"/>
        <o:r id="V:Rule41" type="connector" idref="#_x0000_s1268"/>
        <o:r id="V:Rule42" type="connector" idref="#_x0000_s1219"/>
        <o:r id="V:Rule43" type="connector" idref="#_x0000_s1224"/>
        <o:r id="V:Rule44" type="connector" idref="#_x0000_s1228"/>
        <o:r id="V:Rule45" type="connector" idref="#_x0000_s1260"/>
        <o:r id="V:Rule46" type="connector" idref="#_x0000_s1223"/>
        <o:r id="V:Rule47" type="connector" idref="#_x0000_s1227"/>
        <o:r id="V:Rule48" type="connector" idref="#_x0000_s1236"/>
        <o:r id="V:Rule49" type="connector" idref="#_x0000_s1232"/>
        <o:r id="V:Rule50" type="connector" idref="#_x0000_s1238"/>
        <o:r id="V:Rule51" type="connector" idref="#_x0000_s1261"/>
        <o:r id="V:Rule52" type="connector" idref="#_x0000_s1229"/>
        <o:r id="V:Rule53" type="connector" idref="#_x0000_s1222"/>
        <o:r id="V:Rule54" type="connector" idref="#_x0000_s1258"/>
        <o:r id="V:Rule55" type="connector" idref="#_x0000_s1234"/>
        <o:r id="V:Rule56" type="connector" idref="#_x0000_s1241"/>
        <o:r id="V:Rule57" type="connector" idref="#_x0000_s1242"/>
        <o:r id="V:Rule58" type="connector" idref="#_x0000_s1259"/>
        <o:r id="V:Rule59" type="connector" idref="#_x0000_s1239"/>
        <o:r id="V:Rule60" type="connector" idref="#_x0000_s1230"/>
        <o:r id="V:Rule61" type="connector" idref="#_x0000_s1221"/>
        <o:r id="V:Rule62" type="connector" idref="#_x0000_s124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FD2B30"/>
    <w:pPr>
      <w:jc w:val="both"/>
    </w:pPr>
    <w:rPr>
      <w:rFonts w:asciiTheme="minorHAnsi" w:hAnsiTheme="minorHAnsi"/>
      <w:sz w:val="22"/>
      <w:lang w:val="fr-FR"/>
    </w:rPr>
  </w:style>
  <w:style w:type="paragraph" w:styleId="Nadpis1">
    <w:name w:val="heading 1"/>
    <w:basedOn w:val="Normln"/>
    <w:next w:val="Normln"/>
    <w:qFormat/>
    <w:rsid w:val="00056A96"/>
    <w:pPr>
      <w:keepNext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rsid w:val="00056A9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56A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56A96"/>
    <w:rPr>
      <w:color w:val="0000FF"/>
      <w:u w:val="single"/>
    </w:rPr>
  </w:style>
  <w:style w:type="character" w:styleId="Sledovanodkaz">
    <w:name w:val="FollowedHyperlink"/>
    <w:basedOn w:val="Standardnpsmoodstavce"/>
    <w:rsid w:val="00056A96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3346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D2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2B30"/>
    <w:rPr>
      <w:rFonts w:ascii="Tahoma" w:hAnsi="Tahoma" w:cs="Tahoma"/>
      <w:sz w:val="16"/>
      <w:szCs w:val="16"/>
      <w:lang w:val="fr-FR"/>
    </w:rPr>
  </w:style>
  <w:style w:type="character" w:styleId="Zstupntext">
    <w:name w:val="Placeholder Text"/>
    <w:basedOn w:val="Standardnpsmoodstavce"/>
    <w:uiPriority w:val="99"/>
    <w:semiHidden/>
    <w:rsid w:val="001F11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A056E-2FEE-4AA1-BBDD-874F8139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462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   VIII:     Conservation  de l‘énergie mécanique</vt:lpstr>
    </vt:vector>
  </TitlesOfParts>
  <Company>GML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  VIII:     Conservation  de l‘énergie mécanique</dc:title>
  <dc:creator>Fyzika7</dc:creator>
  <cp:lastModifiedBy>ucitel</cp:lastModifiedBy>
  <cp:revision>12</cp:revision>
  <cp:lastPrinted>2014-10-22T05:57:00Z</cp:lastPrinted>
  <dcterms:created xsi:type="dcterms:W3CDTF">2014-08-24T08:23:00Z</dcterms:created>
  <dcterms:modified xsi:type="dcterms:W3CDTF">2014-10-22T05:58:00Z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