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53" w:rsidRDefault="00141553">
      <w:pPr>
        <w:pStyle w:val="Nadpis1"/>
        <w:jc w:val="center"/>
      </w:pPr>
      <w:r>
        <w:t>TP</w:t>
      </w:r>
      <w:r>
        <w:tab/>
        <w:t>CONSTRUCTION DU VECTEUR VITESSE</w:t>
      </w:r>
    </w:p>
    <w:p w:rsidR="00141553" w:rsidRDefault="002C7AD6">
      <w:pPr>
        <w:tabs>
          <w:tab w:val="left" w:pos="993"/>
        </w:tabs>
        <w:spacing w:before="120"/>
        <w:jc w:val="both"/>
      </w:pPr>
      <w:r>
        <w:rPr>
          <w:noProof/>
          <w:lang w:val="cs-CZ"/>
        </w:rPr>
        <w:pict>
          <v:group id="_x0000_s1026" style="position:absolute;left:0;text-align:left;margin-left:339.8pt;margin-top:25.15pt;width:170.15pt;height:122.8pt;z-index:251645952" coordorigin="3985,4513" coordsize="3403,2456" o:allowincell="f">
            <v:group id="_x0000_s1027" style="position:absolute;left:3985;top:6082;width:2867;height:887" coordorigin="5464,4423" coordsize="2867,887" o:regroupid="1">
              <v:rect id="_x0000_s1028" style="position:absolute;left:5464;top:4449;width:2867;height:218"/>
              <v:rect id="_x0000_s1029" style="position:absolute;left:5786;top:4667;width:180;height:643"/>
              <v:rect id="_x0000_s1030" style="position:absolute;left:7788;top:4667;width:180;height:643"/>
              <v:line id="_x0000_s1031" style="position:absolute" from="5670,4423" to="8126,4423" strokeweight="1.5pt"/>
            </v:group>
            <v:shapetype id="_x0000_t202" coordsize="21600,21600" o:spt="202" path="m,l,21600r21600,l21600,xe">
              <v:stroke joinstyle="miter"/>
              <v:path gradientshapeok="t" o:connecttype="rect"/>
            </v:shapetype>
            <v:shape id="_x0000_s1032" type="#_x0000_t202" style="position:absolute;left:6583;top:6416;width:805;height:437" filled="f" stroked="f">
              <v:textbox>
                <w:txbxContent>
                  <w:p w:rsidR="00141553" w:rsidRDefault="00141553">
                    <w:r>
                      <w:t>table</w:t>
                    </w:r>
                  </w:p>
                </w:txbxContent>
              </v:textbox>
            </v:shape>
            <v:shape id="_x0000_s1033" type="#_x0000_t202" style="position:absolute;left:5948;top:5736;width:1020;height:437" filled="f" stroked="f">
              <v:textbox>
                <w:txbxContent>
                  <w:p w:rsidR="00141553" w:rsidRDefault="00141553">
                    <w:r>
                      <w:t>papier</w:t>
                    </w:r>
                  </w:p>
                </w:txbxContent>
              </v:textbox>
            </v:shape>
            <v:shape id="_x0000_s1034" type="#_x0000_t202" style="position:absolute;left:5159;top:5221;width:2026;height:437" filled="f" stroked="f">
              <v:textbox>
                <w:txbxContent>
                  <w:p w:rsidR="00141553" w:rsidRDefault="00141553">
                    <w:r>
                      <w:t>mobile autoporteur</w:t>
                    </w:r>
                  </w:p>
                </w:txbxContent>
              </v:textbox>
            </v:shape>
            <v:shape id="_x0000_s1035" type="#_x0000_t202" style="position:absolute;left:4516;top:4513;width:1457;height:437" filled="f" stroked="f">
              <v:textbox>
                <w:txbxContent>
                  <w:p w:rsidR="00141553" w:rsidRDefault="00141553">
                    <w:r>
                      <w:t>alimentation</w:t>
                    </w:r>
                  </w:p>
                </w:txbxContent>
              </v:textbox>
            </v:shape>
            <v:group id="_x0000_s1036" style="position:absolute;left:4405;top:4590;width:1098;height:1493" coordorigin="4405,4590" coordsize="1098,1493">
              <v:group id="_x0000_s1037" style="position:absolute;left:4671;top:5387;width:579;height:579" coordorigin="2147,4834" coordsize="399,399" o:regroupid="2">
                <v:line id="_x0000_s1038" style="position:absolute" from="2147,4834" to="2147,5233" strokeweight="1.5pt"/>
                <v:line id="_x0000_s1039" style="position:absolute" from="2545,4834" to="2545,5233" strokeweight="1.5pt"/>
                <v:line id="_x0000_s1040" style="position:absolute;rotation:90" from="2347,4634" to="2347,5033" strokeweight="1.5pt"/>
              </v:group>
              <v:shape id="_x0000_s1041" style="position:absolute;left:4405;top:5824;width:330;height:223;mso-position-horizontal:absolute;mso-position-vertical:absolute" coordsize="330,223" o:regroupid="2" path="m321,v4,34,9,69,,103c312,137,296,189,270,206v-26,17,-58,17,-103,c122,189,61,146,,103e" filled="f">
                <v:stroke endarrow="block" endarrowwidth="narrow" endarrowlength="short"/>
                <v:path arrowok="t"/>
              </v:shape>
              <v:shape id="_x0000_s1042" style="position:absolute;left:5173;top:5824;width:330;height:223;flip:x;mso-position-horizontal:absolute;mso-position-vertical:absolute" coordsize="330,223" o:regroupid="2" path="m321,v4,34,9,69,,103c312,137,296,189,270,206v-26,17,-58,17,-103,c122,189,61,146,,103e" filled="f">
                <v:stroke endarrow="block" endarrowwidth="narrow" endarrowlength="short"/>
                <v:path arrowok="t"/>
              </v:shape>
              <v:line id="_x0000_s1043" style="position:absolute" from="4671,5953" to="5250,5953" o:regroupid="2">
                <v:stroke dashstyle="1 1" endcap="round"/>
              </v:line>
              <v:shapetype id="_x0000_t177" coordsize="21600,21600" o:spt="177" path="m,l21600,r,17255l10800,21600,,17255xe">
                <v:stroke joinstyle="miter"/>
                <v:path gradientshapeok="t" o:connecttype="rect" textboxrect="0,0,21600,17255"/>
              </v:shapetype>
              <v:shape id="_x0000_s1044" type="#_x0000_t177" style="position:absolute;left:4864;top:5757;width:206;height:180" o:regroupid="2"/>
              <v:rect id="_x0000_s1045" style="position:absolute;left:4735;top:5284;width:438;height:78" o:regroupid="2"/>
              <v:shape id="_x0000_s1046" style="position:absolute;left:4581;top:4590;width:373;height:694" coordsize="373,694" o:regroupid="2" path="m373,694c351,588,330,483,283,412,236,341,137,338,90,270,43,202,21,101,,e" filled="f">
                <v:path arrowok="t"/>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7" type="#_x0000_t71" style="position:absolute;left:4903;top:5940;width:143;height:143" fillcolor="silver"/>
            </v:group>
            <v:shape id="_x0000_s1048" type="#_x0000_t202" style="position:absolute;left:4760;top:6394;width:1177;height:437" filled="f" stroked="f">
              <v:textbox>
                <w:txbxContent>
                  <w:p w:rsidR="00141553" w:rsidRDefault="00141553">
                    <w:r>
                      <w:t>étincelle</w:t>
                    </w:r>
                  </w:p>
                </w:txbxContent>
              </v:textbox>
            </v:shape>
            <v:shape id="_x0000_s1049" style="position:absolute;left:4977;top:6160;width:131;height:325;mso-position-horizontal:absolute;mso-position-vertical:absolute" coordsize="131,325" path="m131,325c90,298,49,272,28,243,7,214,8,193,4,153,,113,2,56,4,e" filled="f">
              <v:stroke dashstyle="1 1" endarrow="block" endarrowwidth="narrow" endarrowlength="short" endcap="round"/>
              <v:path arrowok="t"/>
            </v:shape>
            <w10:wrap type="square"/>
          </v:group>
        </w:pict>
      </w:r>
      <w:r w:rsidR="00141553">
        <w:rPr>
          <w:rFonts w:ascii="Arial" w:hAnsi="Arial"/>
          <w:b/>
        </w:rPr>
        <w:t>Objectif :</w:t>
      </w:r>
      <w:r w:rsidR="00141553">
        <w:t xml:space="preserve"> Apprendre à tracer le vecteur vitesse instantanée </w:t>
      </w:r>
      <w:r w:rsidR="00141553" w:rsidRPr="00887D3A">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8pt" o:ole="" fillcolor="window">
            <v:imagedata r:id="rId5" o:title=""/>
          </v:shape>
          <o:OLEObject Type="Embed" ProgID="Equation.DSMT4" ShapeID="_x0000_i1025" DrawAspect="Content" ObjectID="_1574239306" r:id="rId6"/>
        </w:object>
      </w:r>
      <w:r w:rsidR="00141553">
        <w:t xml:space="preserve"> à partir d’un enregistrement de positions successives d’un objet</w:t>
      </w:r>
    </w:p>
    <w:p w:rsidR="00141553" w:rsidRDefault="00141553">
      <w:pPr>
        <w:spacing w:before="120"/>
        <w:jc w:val="both"/>
      </w:pPr>
      <w:r>
        <w:rPr>
          <w:rFonts w:ascii="Arial" w:hAnsi="Arial"/>
          <w:b/>
        </w:rPr>
        <w:t>Dispositif :</w:t>
      </w:r>
      <w:r>
        <w:t xml:space="preserve"> Pour enregistrer le mouvement (les positions), on utilise le dispositif appelé „</w:t>
      </w:r>
      <w:r>
        <w:rPr>
          <w:i/>
        </w:rPr>
        <w:t>mobile autoporteur</w:t>
      </w:r>
      <w:r>
        <w:t xml:space="preserve">“ = vznášedlo. C’est un appareil qui, soufflant de l’air au-dessous de lui-même, se déplace presque sans frottements. Au centre de sa base inférieure se trouve un dispositif qui crée, à intervalles de temps réguliers </w:t>
      </w:r>
      <w:r>
        <w:rPr>
          <w:rFonts w:ascii="Symbol" w:hAnsi="Symbol"/>
        </w:rPr>
        <w:t></w:t>
      </w:r>
      <w:r>
        <w:t>, des étincelles. Si le mobile autoporteur est placé sur une table couverte de papier, les étincelles produisent des marques fines sur le papier et on obtient ainsi un enregistrement de positions successives de cette machine.</w:t>
      </w:r>
    </w:p>
    <w:p w:rsidR="00141553" w:rsidRDefault="00141553">
      <w:pPr>
        <w:spacing w:before="120"/>
      </w:pPr>
      <w:r>
        <w:rPr>
          <w:rFonts w:ascii="Arial" w:hAnsi="Arial"/>
          <w:b/>
        </w:rPr>
        <w:t>Devoirs :</w:t>
      </w:r>
    </w:p>
    <w:p w:rsidR="00141553" w:rsidRDefault="00141553">
      <w:pPr>
        <w:numPr>
          <w:ilvl w:val="0"/>
          <w:numId w:val="1"/>
        </w:numPr>
        <w:rPr>
          <w:rFonts w:ascii="Arial" w:hAnsi="Arial"/>
          <w:u w:val="single"/>
        </w:rPr>
      </w:pPr>
      <w:r>
        <w:rPr>
          <w:rFonts w:ascii="Arial" w:hAnsi="Arial"/>
          <w:u w:val="single"/>
        </w:rPr>
        <w:t>Etude de l’enregistrement n</w:t>
      </w:r>
      <w:r>
        <w:rPr>
          <w:rFonts w:ascii="Arial" w:hAnsi="Arial"/>
          <w:u w:val="single"/>
          <w:vertAlign w:val="superscript"/>
        </w:rPr>
        <w:t>o</w:t>
      </w:r>
      <w:r>
        <w:rPr>
          <w:rFonts w:ascii="Arial" w:hAnsi="Arial"/>
          <w:u w:val="single"/>
        </w:rPr>
        <w:t xml:space="preserve"> 1</w:t>
      </w:r>
    </w:p>
    <w:p w:rsidR="00141553" w:rsidRDefault="00141553">
      <w:pPr>
        <w:jc w:val="both"/>
      </w:pPr>
      <w:r>
        <w:t>Expliquez pourquoi ce document permet d’affirmer que le mouvement est rectiligne et uniforme.</w:t>
      </w:r>
    </w:p>
    <w:p w:rsidR="00141553" w:rsidRDefault="00141553">
      <w:pPr>
        <w:jc w:val="both"/>
      </w:pPr>
      <w:r>
        <w:t>Calculez la valeur de la vitesse en recherchant la meilleure précision ; exprimez-la en cm/s et m/s.</w:t>
      </w:r>
    </w:p>
    <w:p w:rsidR="00141553" w:rsidRDefault="002C7AD6">
      <w:pPr>
        <w:jc w:val="both"/>
      </w:pPr>
      <w:r>
        <w:rPr>
          <w:noProof/>
          <w:lang w:val="cs-CZ"/>
        </w:rPr>
        <w:pict>
          <v:group id="_x0000_s1050" style="position:absolute;left:0;text-align:left;margin-left:1.9pt;margin-top:17.1pt;width:506.55pt;height:36.1pt;z-index:251646976" coordorigin="889,5876" coordsize="10131,722" o:allowincell="f">
            <v:shape id="_x0000_s1051" type="#_x0000_t75" style="position:absolute;left:889;top:5968;width:10131;height:630">
              <v:imagedata r:id="rId7" o:title=""/>
            </v:shape>
            <v:shape id="_x0000_s1052" type="#_x0000_t202" style="position:absolute;left:889;top:5876;width:861;height:476" filled="f" stroked="f">
              <v:textbox>
                <w:txbxContent>
                  <w:p w:rsidR="00141553" w:rsidRDefault="00141553">
                    <w:r>
                      <w:rPr>
                        <w:i/>
                      </w:rPr>
                      <w:t>t</w:t>
                    </w:r>
                    <w:r>
                      <w:t> = 0</w:t>
                    </w:r>
                  </w:p>
                </w:txbxContent>
              </v:textbox>
            </v:shape>
            <w10:wrap type="square"/>
          </v:group>
          <o:OLEObject Type="Embed" ProgID="Excel.Sheet.8" ShapeID="_x0000_s1051" DrawAspect="Content" ObjectID="_1574239309" r:id="rId8">
            <o:FieldCodes>\s</o:FieldCodes>
          </o:OLEObject>
        </w:pict>
      </w:r>
      <w:r w:rsidR="00141553">
        <w:t xml:space="preserve">Représentez le vecteur vitesse </w:t>
      </w:r>
      <w:r w:rsidR="00141553" w:rsidRPr="00887D3A">
        <w:rPr>
          <w:position w:val="-10"/>
        </w:rPr>
        <w:object w:dxaOrig="240" w:dyaOrig="320">
          <v:shape id="_x0000_i1027" type="#_x0000_t75" style="width:12pt;height:15.6pt" o:ole="" fillcolor="window">
            <v:imagedata r:id="rId9" o:title=""/>
          </v:shape>
          <o:OLEObject Type="Embed" ProgID="Equation.DSMT4" ShapeID="_x0000_i1027" DrawAspect="Content" ObjectID="_1574239307" r:id="rId10"/>
        </w:object>
      </w:r>
      <w:r w:rsidR="00141553">
        <w:t xml:space="preserve">à la date </w:t>
      </w:r>
      <w:r w:rsidR="00141553">
        <w:rPr>
          <w:i/>
        </w:rPr>
        <w:t>t</w:t>
      </w:r>
      <w:r w:rsidR="00141553">
        <w:t> = 5</w:t>
      </w:r>
      <w:r w:rsidR="00141553">
        <w:rPr>
          <w:rFonts w:ascii="Symbol" w:hAnsi="Symbol"/>
        </w:rPr>
        <w:t></w:t>
      </w:r>
      <w:r w:rsidR="00141553">
        <w:t xml:space="preserve"> avec l’échelle 1 cm = 0,</w:t>
      </w:r>
      <w:r w:rsidR="00D3233B">
        <w:t>1</w:t>
      </w:r>
      <w:r w:rsidR="00141553">
        <w:t> m/s.</w:t>
      </w:r>
    </w:p>
    <w:p w:rsidR="00141553" w:rsidRDefault="00141553">
      <w:pPr>
        <w:rPr>
          <w:i/>
          <w:sz w:val="20"/>
        </w:rPr>
      </w:pPr>
      <w:r>
        <w:rPr>
          <w:i/>
          <w:sz w:val="20"/>
        </w:rPr>
        <w:t>Enregistrement n</w:t>
      </w:r>
      <w:r>
        <w:rPr>
          <w:i/>
          <w:sz w:val="20"/>
          <w:vertAlign w:val="superscript"/>
        </w:rPr>
        <w:t>0</w:t>
      </w:r>
      <w:r>
        <w:rPr>
          <w:i/>
          <w:sz w:val="20"/>
        </w:rPr>
        <w:t xml:space="preserve"> 1. Reproduction en </w:t>
      </w:r>
      <w:r>
        <w:rPr>
          <w:b/>
          <w:i/>
          <w:sz w:val="20"/>
        </w:rPr>
        <w:t>vraie grandeur</w:t>
      </w:r>
      <w:r>
        <w:rPr>
          <w:i/>
          <w:sz w:val="20"/>
        </w:rPr>
        <w:t xml:space="preserve">, </w:t>
      </w:r>
      <w:r>
        <w:rPr>
          <w:rFonts w:ascii="Symbol" w:hAnsi="Symbol"/>
          <w:i/>
          <w:sz w:val="20"/>
        </w:rPr>
        <w:t></w:t>
      </w:r>
      <w:r>
        <w:rPr>
          <w:i/>
          <w:sz w:val="20"/>
        </w:rPr>
        <w:t> = 60 ms.</w:t>
      </w:r>
    </w:p>
    <w:p w:rsidR="00141553" w:rsidRDefault="00141553"/>
    <w:p w:rsidR="00141553" w:rsidRDefault="00141553"/>
    <w:p w:rsidR="00141553" w:rsidRDefault="00141553">
      <w:pPr>
        <w:numPr>
          <w:ilvl w:val="0"/>
          <w:numId w:val="1"/>
        </w:numPr>
        <w:rPr>
          <w:rFonts w:ascii="Arial" w:hAnsi="Arial"/>
          <w:u w:val="single"/>
        </w:rPr>
      </w:pPr>
      <w:r>
        <w:rPr>
          <w:rFonts w:ascii="Arial" w:hAnsi="Arial"/>
          <w:u w:val="single"/>
        </w:rPr>
        <w:t>Etude de l’enregistrement n</w:t>
      </w:r>
      <w:r>
        <w:rPr>
          <w:rFonts w:ascii="Arial" w:hAnsi="Arial"/>
          <w:u w:val="single"/>
          <w:vertAlign w:val="superscript"/>
        </w:rPr>
        <w:t>o</w:t>
      </w:r>
      <w:r>
        <w:rPr>
          <w:rFonts w:ascii="Arial" w:hAnsi="Arial"/>
          <w:u w:val="single"/>
        </w:rPr>
        <w:t xml:space="preserve"> 2</w:t>
      </w:r>
    </w:p>
    <w:p w:rsidR="00141553" w:rsidRDefault="00141553">
      <w:pPr>
        <w:jc w:val="both"/>
      </w:pPr>
      <w:r>
        <w:t>Expliquez pourquoi ce document permet d’affirmer que le mouvement est rectiligne et accéléré.</w:t>
      </w:r>
    </w:p>
    <w:p w:rsidR="00141553" w:rsidRDefault="00141553">
      <w:pPr>
        <w:jc w:val="both"/>
      </w:pPr>
      <w:r>
        <w:t>Calculez la valeur de la vitesse pour les positions</w:t>
      </w:r>
      <w:r w:rsidR="00653616">
        <w:t xml:space="preserve"> impaires</w:t>
      </w:r>
      <w:r>
        <w:t xml:space="preserve"> M</w:t>
      </w:r>
      <w:r>
        <w:rPr>
          <w:vertAlign w:val="subscript"/>
        </w:rPr>
        <w:t>1</w:t>
      </w:r>
      <w:r>
        <w:t> .... M</w:t>
      </w:r>
      <w:r>
        <w:rPr>
          <w:vertAlign w:val="subscript"/>
        </w:rPr>
        <w:t>1</w:t>
      </w:r>
      <w:r w:rsidR="00653616">
        <w:rPr>
          <w:vertAlign w:val="subscript"/>
        </w:rPr>
        <w:t>3</w:t>
      </w:r>
      <w:r>
        <w:t> ; on dresser</w:t>
      </w:r>
      <w:r w:rsidR="00A72505">
        <w:t>a</w:t>
      </w:r>
      <w:r>
        <w:t xml:space="preserve"> un tableau.</w:t>
      </w:r>
    </w:p>
    <w:p w:rsidR="00141553" w:rsidRDefault="002C7AD6">
      <w:pPr>
        <w:jc w:val="both"/>
      </w:pPr>
      <w:r>
        <w:rPr>
          <w:noProof/>
          <w:lang w:val="cs-CZ"/>
        </w:rPr>
        <w:pict>
          <v:shape id="_x0000_s1053" type="#_x0000_t202" style="position:absolute;left:0;text-align:left;margin-left:460.05pt;margin-top:24.3pt;width:39.75pt;height:23.8pt;z-index:251654144" o:allowincell="f" filled="f" stroked="f">
            <v:textbox style="mso-next-textbox:#_x0000_s1053">
              <w:txbxContent>
                <w:p w:rsidR="00141553" w:rsidRDefault="00141553">
                  <w:r>
                    <w:t>M</w:t>
                  </w:r>
                  <w:r>
                    <w:rPr>
                      <w:vertAlign w:val="subscript"/>
                    </w:rPr>
                    <w:t>15</w:t>
                  </w:r>
                </w:p>
              </w:txbxContent>
            </v:textbox>
          </v:shape>
        </w:pict>
      </w:r>
      <w:r>
        <w:rPr>
          <w:noProof/>
          <w:lang w:val="cs-CZ"/>
        </w:rPr>
        <w:pict>
          <v:shape id="_x0000_s1054" type="#_x0000_t202" style="position:absolute;left:0;text-align:left;margin-left:231.15pt;margin-top:24.3pt;width:32.75pt;height:23.8pt;z-index:251653120" o:allowincell="f" filled="f" stroked="f">
            <v:textbox style="mso-next-textbox:#_x0000_s1054">
              <w:txbxContent>
                <w:p w:rsidR="00141553" w:rsidRDefault="00141553">
                  <w:r>
                    <w:t>M</w:t>
                  </w:r>
                  <w:r>
                    <w:rPr>
                      <w:vertAlign w:val="subscript"/>
                    </w:rPr>
                    <w:t>10</w:t>
                  </w:r>
                </w:p>
              </w:txbxContent>
            </v:textbox>
          </v:shape>
        </w:pict>
      </w:r>
      <w:r>
        <w:rPr>
          <w:noProof/>
          <w:lang w:val="cs-CZ"/>
        </w:rPr>
        <w:pict>
          <v:shape id="_x0000_s1055" type="#_x0000_t202" style="position:absolute;left:0;text-align:left;margin-left:80.1pt;margin-top:24.95pt;width:28.9pt;height:23.8pt;z-index:251652096" o:allowincell="f" filled="f" stroked="f">
            <v:textbox style="mso-next-textbox:#_x0000_s1055">
              <w:txbxContent>
                <w:p w:rsidR="00141553" w:rsidRDefault="00141553">
                  <w:r>
                    <w:t>M</w:t>
                  </w:r>
                  <w:r>
                    <w:rPr>
                      <w:vertAlign w:val="subscript"/>
                    </w:rPr>
                    <w:t>5</w:t>
                  </w:r>
                </w:p>
              </w:txbxContent>
            </v:textbox>
          </v:shape>
        </w:pict>
      </w:r>
      <w:r>
        <w:rPr>
          <w:noProof/>
          <w:lang w:val="cs-CZ"/>
        </w:rPr>
        <w:pict>
          <v:shape id="_x0000_s1056" type="#_x0000_t202" style="position:absolute;left:0;text-align:left;margin-left:11.95pt;margin-top:24.3pt;width:28.9pt;height:23.8pt;z-index:251651072" o:allowincell="f" filled="f" stroked="f">
            <v:textbox style="mso-next-textbox:#_x0000_s1056">
              <w:txbxContent>
                <w:p w:rsidR="00141553" w:rsidRDefault="00141553">
                  <w:r>
                    <w:t>M</w:t>
                  </w:r>
                  <w:r>
                    <w:rPr>
                      <w:vertAlign w:val="subscript"/>
                    </w:rPr>
                    <w:t>1</w:t>
                  </w:r>
                </w:p>
              </w:txbxContent>
            </v:textbox>
          </v:shape>
        </w:pict>
      </w:r>
      <w:r>
        <w:rPr>
          <w:noProof/>
          <w:lang w:val="cs-CZ"/>
        </w:rPr>
        <w:pict>
          <v:shape id="_x0000_s1057" type="#_x0000_t202" style="position:absolute;left:0;text-align:left;margin-left:-3.4pt;margin-top:24.3pt;width:28.9pt;height:23.8pt;z-index:251650048" o:allowincell="f" filled="f" stroked="f">
            <v:textbox style="mso-next-textbox:#_x0000_s1057">
              <w:txbxContent>
                <w:p w:rsidR="00141553" w:rsidRDefault="00141553">
                  <w:r>
                    <w:t>M</w:t>
                  </w:r>
                  <w:r>
                    <w:rPr>
                      <w:vertAlign w:val="subscript"/>
                    </w:rPr>
                    <w:t>0</w:t>
                  </w:r>
                </w:p>
              </w:txbxContent>
            </v:textbox>
          </v:shape>
        </w:pict>
      </w:r>
      <w:r>
        <w:rPr>
          <w:noProof/>
          <w:lang w:val="cs-CZ"/>
        </w:rPr>
        <w:pict>
          <v:shape id="_x0000_s1058" type="#_x0000_t202" style="position:absolute;left:0;text-align:left;margin-left:-7.95pt;margin-top:41.6pt;width:43.05pt;height:23.8pt;z-index:251649024" o:allowincell="f" filled="f" stroked="f">
            <v:textbox style="mso-next-textbox:#_x0000_s1058">
              <w:txbxContent>
                <w:p w:rsidR="00141553" w:rsidRDefault="00141553">
                  <w:r>
                    <w:rPr>
                      <w:i/>
                    </w:rPr>
                    <w:t>t</w:t>
                  </w:r>
                  <w:r>
                    <w:t> = 0</w:t>
                  </w:r>
                </w:p>
              </w:txbxContent>
            </v:textbox>
          </v:shape>
        </w:pict>
      </w:r>
      <w:r>
        <w:rPr>
          <w:noProof/>
          <w:lang w:val="cs-CZ"/>
        </w:rPr>
        <w:pict>
          <v:shape id="_x0000_s1059" type="#_x0000_t75" style="position:absolute;left:0;text-align:left;margin-left:.15pt;margin-top:31.65pt;width:509.8pt;height:31.5pt;z-index:251648000" o:allowincell="f">
            <v:imagedata r:id="rId11" o:title=""/>
            <w10:wrap type="square"/>
          </v:shape>
          <o:OLEObject Type="Embed" ProgID="Excel.Sheet.8" ShapeID="_x0000_s1059" DrawAspect="Content" ObjectID="_1574239310" r:id="rId12">
            <o:FieldCodes>\s</o:FieldCodes>
          </o:OLEObject>
        </w:pict>
      </w:r>
      <w:r w:rsidR="00141553">
        <w:t xml:space="preserve">Représenter, sur papier millimétré, la courbe </w:t>
      </w:r>
      <w:r w:rsidR="00141553">
        <w:rPr>
          <w:i/>
        </w:rPr>
        <w:t>v</w:t>
      </w:r>
      <w:r w:rsidR="00141553">
        <w:t> = </w:t>
      </w:r>
      <w:r w:rsidR="00141553">
        <w:rPr>
          <w:i/>
        </w:rPr>
        <w:t>f</w:t>
      </w:r>
      <w:r w:rsidR="00141553">
        <w:t>(</w:t>
      </w:r>
      <w:r w:rsidR="00141553">
        <w:rPr>
          <w:i/>
        </w:rPr>
        <w:t>t</w:t>
      </w:r>
      <w:r w:rsidR="00141553">
        <w:t xml:space="preserve">). Si l’on obtient une droite, le mouvement est dit uniformément accéléré. Dans ce cas, écrivez </w:t>
      </w:r>
      <w:r w:rsidR="00141553">
        <w:rPr>
          <w:i/>
        </w:rPr>
        <w:t>v</w:t>
      </w:r>
      <w:r w:rsidR="00141553">
        <w:t xml:space="preserve"> sous la forme </w:t>
      </w:r>
      <w:r w:rsidR="00141553">
        <w:rPr>
          <w:i/>
        </w:rPr>
        <w:t>v</w:t>
      </w:r>
      <w:r w:rsidR="00141553">
        <w:t> = </w:t>
      </w:r>
      <w:r w:rsidR="00141553">
        <w:rPr>
          <w:i/>
        </w:rPr>
        <w:t>at</w:t>
      </w:r>
      <w:r w:rsidR="00141553">
        <w:t> + </w:t>
      </w:r>
      <w:r w:rsidR="00141553">
        <w:rPr>
          <w:i/>
        </w:rPr>
        <w:t>v</w:t>
      </w:r>
      <w:r w:rsidR="00141553">
        <w:rPr>
          <w:i/>
          <w:vertAlign w:val="subscript"/>
        </w:rPr>
        <w:t>0</w:t>
      </w:r>
      <w:r w:rsidR="00141553">
        <w:t xml:space="preserve"> et déterminez les constantes </w:t>
      </w:r>
      <w:r w:rsidR="00141553">
        <w:rPr>
          <w:i/>
        </w:rPr>
        <w:t>a</w:t>
      </w:r>
      <w:r w:rsidR="00141553">
        <w:t xml:space="preserve"> et </w:t>
      </w:r>
      <w:r w:rsidR="00141553">
        <w:rPr>
          <w:i/>
        </w:rPr>
        <w:t>v</w:t>
      </w:r>
      <w:r w:rsidR="00141553">
        <w:rPr>
          <w:i/>
          <w:vertAlign w:val="subscript"/>
        </w:rPr>
        <w:t>0</w:t>
      </w:r>
      <w:r w:rsidR="00141553">
        <w:t xml:space="preserve"> (précisez l’unité).</w:t>
      </w:r>
    </w:p>
    <w:p w:rsidR="00141553" w:rsidRDefault="00141553">
      <w:r>
        <w:rPr>
          <w:i/>
          <w:sz w:val="20"/>
        </w:rPr>
        <w:t>Enregistrement n</w:t>
      </w:r>
      <w:r>
        <w:rPr>
          <w:i/>
          <w:sz w:val="20"/>
          <w:vertAlign w:val="superscript"/>
        </w:rPr>
        <w:t>0</w:t>
      </w:r>
      <w:r>
        <w:rPr>
          <w:i/>
          <w:sz w:val="20"/>
        </w:rPr>
        <w:t xml:space="preserve"> 2. Reproduction en </w:t>
      </w:r>
      <w:r>
        <w:rPr>
          <w:b/>
          <w:i/>
          <w:sz w:val="20"/>
        </w:rPr>
        <w:t>vraie grandeur</w:t>
      </w:r>
      <w:r>
        <w:rPr>
          <w:i/>
          <w:sz w:val="20"/>
        </w:rPr>
        <w:t xml:space="preserve">, </w:t>
      </w:r>
      <w:r>
        <w:rPr>
          <w:rFonts w:ascii="Symbol" w:hAnsi="Symbol"/>
          <w:i/>
          <w:sz w:val="20"/>
        </w:rPr>
        <w:t></w:t>
      </w:r>
      <w:r>
        <w:rPr>
          <w:i/>
          <w:sz w:val="20"/>
        </w:rPr>
        <w:t> = 60 ms.</w:t>
      </w:r>
    </w:p>
    <w:p w:rsidR="00141553" w:rsidRDefault="00141553"/>
    <w:p w:rsidR="00141553" w:rsidRDefault="00141553"/>
    <w:p w:rsidR="00141553" w:rsidRDefault="002C7AD6">
      <w:pPr>
        <w:numPr>
          <w:ilvl w:val="0"/>
          <w:numId w:val="1"/>
        </w:numPr>
        <w:rPr>
          <w:rFonts w:ascii="Arial" w:hAnsi="Arial"/>
        </w:rPr>
      </w:pPr>
      <w:r w:rsidRPr="002C7AD6">
        <w:rPr>
          <w:noProof/>
          <w:lang w:val="cs-CZ"/>
        </w:rPr>
        <w:pict>
          <v:shape id="_x0000_s1060" type="#_x0000_t75" style="position:absolute;left:0;text-align:left;margin-left:205.2pt;margin-top:5.5pt;width:347.35pt;height:258.95pt;z-index:251655168">
            <v:imagedata r:id="rId13" o:title=""/>
            <w10:wrap type="square"/>
          </v:shape>
          <o:OLEObject Type="Embed" ProgID="Excel.Sheet.8" ShapeID="_x0000_s1060" DrawAspect="Content" ObjectID="_1574239311" r:id="rId14">
            <o:FieldCodes>\s</o:FieldCodes>
          </o:OLEObject>
        </w:pict>
      </w:r>
      <w:r w:rsidR="00141553">
        <w:rPr>
          <w:rFonts w:ascii="Arial" w:hAnsi="Arial"/>
          <w:u w:val="single"/>
        </w:rPr>
        <w:t>Etude de l’enregistrement n</w:t>
      </w:r>
      <w:r w:rsidR="00141553">
        <w:rPr>
          <w:rFonts w:ascii="Arial" w:hAnsi="Arial"/>
          <w:u w:val="single"/>
          <w:vertAlign w:val="superscript"/>
        </w:rPr>
        <w:t>o</w:t>
      </w:r>
      <w:r w:rsidR="00141553">
        <w:rPr>
          <w:rFonts w:ascii="Arial" w:hAnsi="Arial"/>
          <w:u w:val="single"/>
        </w:rPr>
        <w:t xml:space="preserve"> 3</w:t>
      </w:r>
    </w:p>
    <w:p w:rsidR="00141553" w:rsidRDefault="00F31270">
      <w:pPr>
        <w:jc w:val="both"/>
      </w:pPr>
      <w:r>
        <w:t>Justifiez</w:t>
      </w:r>
      <w:r w:rsidR="00141553">
        <w:t xml:space="preserve"> que le mouvement est circulaire uniforme.</w:t>
      </w:r>
    </w:p>
    <w:p w:rsidR="00141553" w:rsidRDefault="002C7AD6">
      <w:pPr>
        <w:jc w:val="both"/>
      </w:pPr>
      <w:r>
        <w:rPr>
          <w:noProof/>
          <w:lang w:val="cs-CZ"/>
        </w:rPr>
        <w:pict>
          <v:shape id="_x0000_s1061" type="#_x0000_t202" style="position:absolute;left:0;text-align:left;margin-left:419.6pt;margin-top:16.95pt;width:73.95pt;height:23.8pt;z-index:251661312" o:allowincell="f" filled="f">
            <v:textbox style="mso-next-textbox:#_x0000_s1061">
              <w:txbxContent>
                <w:p w:rsidR="00141553" w:rsidRDefault="00141553">
                  <w:r>
                    <w:t>1 cm = 5 cm</w:t>
                  </w:r>
                </w:p>
              </w:txbxContent>
            </v:textbox>
          </v:shape>
        </w:pict>
      </w:r>
      <w:r>
        <w:rPr>
          <w:noProof/>
          <w:lang w:val="cs-CZ"/>
        </w:rPr>
        <w:pict>
          <v:shape id="_x0000_s1062" type="#_x0000_t202" style="position:absolute;left:0;text-align:left;margin-left:238.65pt;margin-top:20.35pt;width:32.75pt;height:23.8pt;z-index:251659264" o:allowincell="f" filled="f" stroked="f">
            <v:textbox style="mso-next-textbox:#_x0000_s1062">
              <w:txbxContent>
                <w:p w:rsidR="00141553" w:rsidRDefault="00141553">
                  <w:r>
                    <w:t>M</w:t>
                  </w:r>
                  <w:r>
                    <w:rPr>
                      <w:vertAlign w:val="subscript"/>
                    </w:rPr>
                    <w:t>10</w:t>
                  </w:r>
                </w:p>
              </w:txbxContent>
            </v:textbox>
          </v:shape>
        </w:pict>
      </w:r>
      <w:r w:rsidR="00141553">
        <w:t>Pour trouver le centre du cercle trajectoire, tracez la médiatrice des segments M</w:t>
      </w:r>
      <w:r w:rsidR="00141553">
        <w:rPr>
          <w:vertAlign w:val="subscript"/>
        </w:rPr>
        <w:t>0</w:t>
      </w:r>
      <w:r w:rsidR="00141553">
        <w:t>M</w:t>
      </w:r>
      <w:r w:rsidR="00141553">
        <w:rPr>
          <w:vertAlign w:val="subscript"/>
        </w:rPr>
        <w:t>2</w:t>
      </w:r>
      <w:r w:rsidR="00141553">
        <w:t>, M</w:t>
      </w:r>
      <w:r w:rsidR="00141553">
        <w:rPr>
          <w:vertAlign w:val="subscript"/>
        </w:rPr>
        <w:t>2</w:t>
      </w:r>
      <w:r w:rsidR="00141553">
        <w:t>M</w:t>
      </w:r>
      <w:r w:rsidR="00141553">
        <w:rPr>
          <w:vertAlign w:val="subscript"/>
        </w:rPr>
        <w:t>4</w:t>
      </w:r>
      <w:r w:rsidR="00141553">
        <w:t>, M</w:t>
      </w:r>
      <w:r w:rsidR="00141553">
        <w:rPr>
          <w:vertAlign w:val="subscript"/>
        </w:rPr>
        <w:t>4</w:t>
      </w:r>
      <w:r w:rsidR="00141553">
        <w:t>M</w:t>
      </w:r>
      <w:r w:rsidR="00141553">
        <w:rPr>
          <w:vertAlign w:val="subscript"/>
        </w:rPr>
        <w:t>6</w:t>
      </w:r>
      <w:r w:rsidR="00141553">
        <w:t>.</w:t>
      </w:r>
    </w:p>
    <w:p w:rsidR="00141553" w:rsidRDefault="00141553">
      <w:pPr>
        <w:jc w:val="both"/>
      </w:pPr>
      <w:r>
        <w:t xml:space="preserve">Déterminez le rayon </w:t>
      </w:r>
      <w:r>
        <w:rPr>
          <w:i/>
        </w:rPr>
        <w:t>R</w:t>
      </w:r>
      <w:r>
        <w:t xml:space="preserve">, la valeur de la vitesse </w:t>
      </w:r>
      <w:r>
        <w:rPr>
          <w:i/>
        </w:rPr>
        <w:t>v</w:t>
      </w:r>
      <w:r>
        <w:t xml:space="preserve"> et la vitesse angulaire </w:t>
      </w:r>
      <w:r w:rsidRPr="004B44A8">
        <w:rPr>
          <w:position w:val="-24"/>
        </w:rPr>
        <w:object w:dxaOrig="820" w:dyaOrig="620">
          <v:shape id="_x0000_i1030" type="#_x0000_t75" style="width:41.2pt;height:30.8pt" o:ole="">
            <v:imagedata r:id="rId15" o:title=""/>
          </v:shape>
          <o:OLEObject Type="Embed" ProgID="Equation.3" ShapeID="_x0000_i1030" DrawAspect="Content" ObjectID="_1574239308" r:id="rId16"/>
        </w:object>
      </w:r>
      <w:r>
        <w:t xml:space="preserve"> du mouvement.</w:t>
      </w:r>
    </w:p>
    <w:p w:rsidR="00141553" w:rsidRDefault="002C7AD6">
      <w:pPr>
        <w:jc w:val="both"/>
      </w:pPr>
      <w:r>
        <w:rPr>
          <w:noProof/>
          <w:lang w:val="cs-CZ"/>
        </w:rPr>
        <w:pict>
          <v:shape id="_x0000_s1063" type="#_x0000_t202" style="position:absolute;left:0;text-align:left;margin-left:472.9pt;margin-top:21.4pt;width:28.9pt;height:23.8pt;z-index:251657216" o:allowincell="f" filled="f" stroked="f">
            <v:textbox style="mso-next-textbox:#_x0000_s1063">
              <w:txbxContent>
                <w:p w:rsidR="00141553" w:rsidRDefault="00141553">
                  <w:r>
                    <w:t>M</w:t>
                  </w:r>
                  <w:r>
                    <w:rPr>
                      <w:vertAlign w:val="subscript"/>
                    </w:rPr>
                    <w:t>0</w:t>
                  </w:r>
                </w:p>
              </w:txbxContent>
            </v:textbox>
          </v:shape>
        </w:pict>
      </w:r>
      <w:r>
        <w:rPr>
          <w:noProof/>
          <w:lang w:val="cs-CZ"/>
        </w:rPr>
        <w:pict>
          <v:shape id="_x0000_s1064" type="#_x0000_t202" style="position:absolute;left:0;text-align:left;margin-left:445.3pt;margin-top:14.9pt;width:43.05pt;height:23.8pt;z-index:251660288" o:allowincell="f" filled="f" stroked="f">
            <v:textbox style="mso-next-textbox:#_x0000_s1064">
              <w:txbxContent>
                <w:p w:rsidR="00141553" w:rsidRDefault="00141553">
                  <w:r>
                    <w:rPr>
                      <w:i/>
                    </w:rPr>
                    <w:t>t</w:t>
                  </w:r>
                  <w:r>
                    <w:t> = 0</w:t>
                  </w:r>
                </w:p>
              </w:txbxContent>
            </v:textbox>
          </v:shape>
        </w:pict>
      </w:r>
      <w:r w:rsidR="00141553">
        <w:t>Représentez les vecteurs vitesse aux points M</w:t>
      </w:r>
      <w:r w:rsidR="00141553">
        <w:rPr>
          <w:vertAlign w:val="subscript"/>
        </w:rPr>
        <w:t>3</w:t>
      </w:r>
      <w:r w:rsidR="00141553">
        <w:t>, M</w:t>
      </w:r>
      <w:r w:rsidR="00141553">
        <w:rPr>
          <w:vertAlign w:val="subscript"/>
        </w:rPr>
        <w:t>6</w:t>
      </w:r>
      <w:r w:rsidR="00141553">
        <w:t xml:space="preserve"> et M</w:t>
      </w:r>
      <w:r w:rsidR="00141553">
        <w:rPr>
          <w:vertAlign w:val="subscript"/>
        </w:rPr>
        <w:t>9</w:t>
      </w:r>
      <w:r w:rsidR="00141553">
        <w:t xml:space="preserve"> avec l’échelle</w:t>
      </w:r>
    </w:p>
    <w:p w:rsidR="00141553" w:rsidRDefault="00141553">
      <w:pPr>
        <w:jc w:val="both"/>
      </w:pPr>
      <w:r>
        <w:t>1 cm = 0,25 m/s.</w:t>
      </w:r>
    </w:p>
    <w:p w:rsidR="00141553" w:rsidRDefault="00141553">
      <w:pPr>
        <w:jc w:val="both"/>
      </w:pPr>
      <w:r>
        <w:t>Les vecteurs vitesse sont-ils constants ?</w:t>
      </w:r>
    </w:p>
    <w:p w:rsidR="00141553" w:rsidRDefault="002C7AD6">
      <w:pPr>
        <w:jc w:val="both"/>
        <w:rPr>
          <w:rFonts w:ascii="Arial" w:hAnsi="Arial"/>
          <w:u w:val="single"/>
        </w:rPr>
      </w:pPr>
      <w:r w:rsidRPr="002C7AD6">
        <w:rPr>
          <w:noProof/>
          <w:lang w:val="cs-CZ"/>
        </w:rPr>
        <w:pict>
          <v:shape id="_x0000_s1065" type="#_x0000_t202" style="position:absolute;left:0;text-align:left;margin-left:454.25pt;margin-top:1.65pt;width:28.9pt;height:23.8pt;z-index:251656192" o:allowincell="f" filled="f" stroked="f">
            <v:textbox style="mso-next-textbox:#_x0000_s1065">
              <w:txbxContent>
                <w:p w:rsidR="00141553" w:rsidRDefault="00141553">
                  <w:r>
                    <w:t>M</w:t>
                  </w:r>
                  <w:r>
                    <w:rPr>
                      <w:vertAlign w:val="subscript"/>
                    </w:rPr>
                    <w:t>1</w:t>
                  </w:r>
                </w:p>
              </w:txbxContent>
            </v:textbox>
          </v:shape>
        </w:pict>
      </w:r>
    </w:p>
    <w:p w:rsidR="00141553" w:rsidRDefault="00141553">
      <w:pPr>
        <w:jc w:val="both"/>
        <w:rPr>
          <w:rFonts w:ascii="Arial" w:hAnsi="Arial"/>
          <w:u w:val="single"/>
        </w:rPr>
      </w:pPr>
    </w:p>
    <w:p w:rsidR="00141553" w:rsidRDefault="00141553">
      <w:pPr>
        <w:jc w:val="both"/>
        <w:rPr>
          <w:rFonts w:ascii="Arial" w:hAnsi="Arial"/>
          <w:u w:val="single"/>
        </w:rPr>
      </w:pPr>
    </w:p>
    <w:p w:rsidR="00141553" w:rsidRDefault="002C7AD6">
      <w:pPr>
        <w:jc w:val="both"/>
        <w:rPr>
          <w:rFonts w:ascii="Arial" w:hAnsi="Arial"/>
          <w:u w:val="single"/>
        </w:rPr>
      </w:pPr>
      <w:r w:rsidRPr="002C7AD6">
        <w:rPr>
          <w:noProof/>
          <w:lang w:val="cs-CZ"/>
        </w:rPr>
        <w:pict>
          <v:shape id="_x0000_s1066" type="#_x0000_t202" style="position:absolute;left:0;text-align:left;margin-left:321.2pt;margin-top:1.5pt;width:28.9pt;height:23.8pt;z-index:251658240" o:allowincell="f" filled="f" stroked="f">
            <v:textbox style="mso-next-textbox:#_x0000_s1066">
              <w:txbxContent>
                <w:p w:rsidR="00141553" w:rsidRDefault="00141553">
                  <w:r>
                    <w:t>M</w:t>
                  </w:r>
                  <w:r>
                    <w:rPr>
                      <w:vertAlign w:val="subscript"/>
                    </w:rPr>
                    <w:t>5</w:t>
                  </w:r>
                </w:p>
              </w:txbxContent>
            </v:textbox>
          </v:shape>
        </w:pict>
      </w:r>
    </w:p>
    <w:p w:rsidR="00141553" w:rsidRDefault="00141553">
      <w:pPr>
        <w:rPr>
          <w:i/>
          <w:sz w:val="20"/>
        </w:rPr>
      </w:pPr>
    </w:p>
    <w:p w:rsidR="00141553" w:rsidRDefault="00141553">
      <w:pPr>
        <w:rPr>
          <w:i/>
          <w:sz w:val="20"/>
        </w:rPr>
      </w:pPr>
    </w:p>
    <w:p w:rsidR="00141553" w:rsidRDefault="00141553">
      <w:pPr>
        <w:rPr>
          <w:rFonts w:ascii="Arial" w:hAnsi="Arial"/>
          <w:u w:val="single"/>
        </w:rPr>
      </w:pPr>
      <w:r>
        <w:rPr>
          <w:i/>
          <w:sz w:val="20"/>
        </w:rPr>
        <w:t>Enregistrement n</w:t>
      </w:r>
      <w:r>
        <w:rPr>
          <w:i/>
          <w:sz w:val="20"/>
          <w:vertAlign w:val="superscript"/>
        </w:rPr>
        <w:t>0</w:t>
      </w:r>
      <w:r>
        <w:rPr>
          <w:i/>
          <w:sz w:val="20"/>
        </w:rPr>
        <w:t xml:space="preserve"> 3. Reproduction à </w:t>
      </w:r>
      <w:r>
        <w:rPr>
          <w:b/>
          <w:i/>
          <w:sz w:val="20"/>
        </w:rPr>
        <w:t>l’échelle 1/5</w:t>
      </w:r>
      <w:r>
        <w:rPr>
          <w:i/>
          <w:sz w:val="20"/>
        </w:rPr>
        <w:t xml:space="preserve">, </w:t>
      </w:r>
      <w:r>
        <w:rPr>
          <w:rFonts w:ascii="Symbol" w:hAnsi="Symbol"/>
          <w:i/>
          <w:sz w:val="20"/>
        </w:rPr>
        <w:t></w:t>
      </w:r>
      <w:r>
        <w:rPr>
          <w:i/>
          <w:sz w:val="20"/>
        </w:rPr>
        <w:t> = 60 ms.</w:t>
      </w:r>
      <w:r>
        <w:br w:type="page"/>
      </w:r>
      <w:r>
        <w:lastRenderedPageBreak/>
        <w:t xml:space="preserve">4)   </w:t>
      </w:r>
      <w:r>
        <w:rPr>
          <w:rFonts w:ascii="Arial" w:hAnsi="Arial"/>
          <w:u w:val="single"/>
        </w:rPr>
        <w:t>Etude de l’enregistrement n</w:t>
      </w:r>
      <w:r>
        <w:rPr>
          <w:rFonts w:ascii="Arial" w:hAnsi="Arial"/>
          <w:u w:val="single"/>
          <w:vertAlign w:val="superscript"/>
        </w:rPr>
        <w:t>o</w:t>
      </w:r>
      <w:r>
        <w:rPr>
          <w:rFonts w:ascii="Arial" w:hAnsi="Arial"/>
          <w:u w:val="single"/>
        </w:rPr>
        <w:t xml:space="preserve"> 4</w:t>
      </w:r>
    </w:p>
    <w:p w:rsidR="00141553" w:rsidRDefault="00141553">
      <w:r>
        <w:t>Calculez, au mieux, la valeur de la vitesse aux instants où le mobile se situe en M</w:t>
      </w:r>
      <w:r>
        <w:rPr>
          <w:vertAlign w:val="subscript"/>
        </w:rPr>
        <w:t>1</w:t>
      </w:r>
      <w:r>
        <w:t>, M</w:t>
      </w:r>
      <w:r>
        <w:rPr>
          <w:vertAlign w:val="subscript"/>
        </w:rPr>
        <w:t>5</w:t>
      </w:r>
      <w:r>
        <w:t>, M</w:t>
      </w:r>
      <w:r>
        <w:rPr>
          <w:vertAlign w:val="subscript"/>
        </w:rPr>
        <w:t>10</w:t>
      </w:r>
      <w:r>
        <w:t xml:space="preserve"> et M</w:t>
      </w:r>
      <w:r>
        <w:rPr>
          <w:vertAlign w:val="subscript"/>
        </w:rPr>
        <w:t>20</w:t>
      </w:r>
      <w:r>
        <w:t> ; représentez les vecteurs vitesse correspondants avec l’échelle 1 cm = 0,25 m/s.</w:t>
      </w:r>
    </w:p>
    <w:p w:rsidR="00141553" w:rsidRDefault="002C7AD6">
      <w:r>
        <w:rPr>
          <w:noProof/>
          <w:lang w:val="cs-CZ"/>
        </w:rPr>
        <w:pict>
          <v:shape id="_x0000_s1067" type="#_x0000_t202" style="position:absolute;margin-left:304.45pt;margin-top:182.15pt;width:39.75pt;height:23.8pt;z-index:251669504" o:allowincell="f" filled="f" stroked="f">
            <v:textbox style="mso-next-textbox:#_x0000_s1067">
              <w:txbxContent>
                <w:p w:rsidR="00141553" w:rsidRDefault="00141553">
                  <w:r>
                    <w:t>M</w:t>
                  </w:r>
                  <w:r>
                    <w:rPr>
                      <w:vertAlign w:val="subscript"/>
                    </w:rPr>
                    <w:t>20</w:t>
                  </w:r>
                </w:p>
              </w:txbxContent>
            </v:textbox>
          </v:shape>
        </w:pict>
      </w:r>
      <w:r>
        <w:rPr>
          <w:noProof/>
          <w:lang w:val="cs-CZ"/>
        </w:rPr>
        <w:pict>
          <v:shape id="_x0000_s1068" type="#_x0000_t202" style="position:absolute;margin-left:177.35pt;margin-top:174pt;width:39.75pt;height:23.8pt;z-index:251668480" o:allowincell="f" filled="f" stroked="f">
            <v:textbox style="mso-next-textbox:#_x0000_s1068">
              <w:txbxContent>
                <w:p w:rsidR="00141553" w:rsidRDefault="00141553">
                  <w:r>
                    <w:t>M</w:t>
                  </w:r>
                  <w:r>
                    <w:rPr>
                      <w:vertAlign w:val="subscript"/>
                    </w:rPr>
                    <w:t>15</w:t>
                  </w:r>
                </w:p>
              </w:txbxContent>
            </v:textbox>
          </v:shape>
        </w:pict>
      </w:r>
      <w:r>
        <w:rPr>
          <w:noProof/>
          <w:lang w:val="cs-CZ"/>
        </w:rPr>
        <w:pict>
          <v:shape id="_x0000_s1069" type="#_x0000_t202" style="position:absolute;margin-left:191.4pt;margin-top:50.3pt;width:32.75pt;height:23.8pt;z-index:251667456" o:allowincell="f" filled="f" stroked="f">
            <v:textbox style="mso-next-textbox:#_x0000_s1069">
              <w:txbxContent>
                <w:p w:rsidR="00141553" w:rsidRDefault="00141553">
                  <w:r>
                    <w:t>M</w:t>
                  </w:r>
                  <w:r>
                    <w:rPr>
                      <w:vertAlign w:val="subscript"/>
                    </w:rPr>
                    <w:t>10</w:t>
                  </w:r>
                </w:p>
              </w:txbxContent>
            </v:textbox>
          </v:shape>
        </w:pict>
      </w:r>
      <w:r>
        <w:rPr>
          <w:noProof/>
          <w:lang w:val="cs-CZ"/>
        </w:rPr>
        <w:pict>
          <v:shape id="_x0000_s1070" type="#_x0000_t202" style="position:absolute;margin-left:229.05pt;margin-top:114.15pt;width:28.9pt;height:23.8pt;z-index:251666432" o:allowincell="f" filled="f" stroked="f">
            <v:textbox style="mso-next-textbox:#_x0000_s1070">
              <w:txbxContent>
                <w:p w:rsidR="00141553" w:rsidRDefault="00141553">
                  <w:r>
                    <w:t>M</w:t>
                  </w:r>
                  <w:r>
                    <w:rPr>
                      <w:vertAlign w:val="subscript"/>
                    </w:rPr>
                    <w:t>5</w:t>
                  </w:r>
                </w:p>
              </w:txbxContent>
            </v:textbox>
          </v:shape>
        </w:pict>
      </w:r>
      <w:r>
        <w:rPr>
          <w:noProof/>
          <w:lang w:val="cs-CZ"/>
        </w:rPr>
        <w:pict>
          <v:shape id="_x0000_s1071" type="#_x0000_t202" style="position:absolute;margin-left:103.7pt;margin-top:183.7pt;width:28.9pt;height:23.8pt;z-index:251665408" o:allowincell="f" filled="f" stroked="f">
            <v:textbox style="mso-next-textbox:#_x0000_s1071">
              <w:txbxContent>
                <w:p w:rsidR="00141553" w:rsidRDefault="00141553">
                  <w:r>
                    <w:t>M</w:t>
                  </w:r>
                  <w:r>
                    <w:rPr>
                      <w:vertAlign w:val="subscript"/>
                    </w:rPr>
                    <w:t>1</w:t>
                  </w:r>
                </w:p>
              </w:txbxContent>
            </v:textbox>
          </v:shape>
        </w:pict>
      </w:r>
      <w:r>
        <w:rPr>
          <w:noProof/>
          <w:lang w:val="cs-CZ"/>
        </w:rPr>
        <w:pict>
          <v:shape id="_x0000_s1072" type="#_x0000_t202" style="position:absolute;margin-left:57.45pt;margin-top:194.55pt;width:28.9pt;height:23.8pt;z-index:251664384" o:allowincell="f" filled="f" stroked="f">
            <v:textbox style="mso-next-textbox:#_x0000_s1072">
              <w:txbxContent>
                <w:p w:rsidR="00141553" w:rsidRDefault="00141553">
                  <w:r>
                    <w:t>M</w:t>
                  </w:r>
                  <w:r>
                    <w:rPr>
                      <w:vertAlign w:val="subscript"/>
                    </w:rPr>
                    <w:t>0</w:t>
                  </w:r>
                </w:p>
              </w:txbxContent>
            </v:textbox>
          </v:shape>
        </w:pict>
      </w:r>
      <w:r>
        <w:rPr>
          <w:noProof/>
          <w:lang w:val="cs-CZ"/>
        </w:rPr>
        <w:pict>
          <v:shape id="_x0000_s1073" type="#_x0000_t202" style="position:absolute;margin-left:361.55pt;margin-top:75.65pt;width:73.95pt;height:23.8pt;z-index:251663360" o:allowincell="f" filled="f">
            <v:textbox style="mso-next-textbox:#_x0000_s1073">
              <w:txbxContent>
                <w:p w:rsidR="00141553" w:rsidRDefault="00141553">
                  <w:r>
                    <w:t>1 cm = 3 cm</w:t>
                  </w:r>
                </w:p>
              </w:txbxContent>
            </v:textbox>
          </v:shape>
        </w:pict>
      </w:r>
      <w:r>
        <w:rPr>
          <w:noProof/>
          <w:lang w:val="cs-CZ"/>
        </w:rPr>
        <w:pict>
          <v:shape id="_x0000_s1074" type="#_x0000_t75" style="position:absolute;margin-left:1.7pt;margin-top:12.7pt;width:506.55pt;height:260.3pt;z-index:251662336" o:allowincell="f">
            <v:imagedata r:id="rId17" o:title=""/>
            <w10:wrap type="square"/>
          </v:shape>
          <o:OLEObject Type="Embed" ProgID="Excel.Sheet.8" ShapeID="_x0000_s1074" DrawAspect="Content" ObjectID="_1574239312" r:id="rId18">
            <o:FieldCodes>\s</o:FieldCodes>
          </o:OLEObject>
        </w:pict>
      </w:r>
      <w:r w:rsidR="00141553">
        <w:t>Comment ces vecteurs varient-ils ?</w:t>
      </w:r>
    </w:p>
    <w:p w:rsidR="00141553" w:rsidRDefault="00141553">
      <w:r>
        <w:rPr>
          <w:i/>
          <w:sz w:val="20"/>
        </w:rPr>
        <w:t>Enregistrement n</w:t>
      </w:r>
      <w:r>
        <w:rPr>
          <w:i/>
          <w:sz w:val="20"/>
          <w:vertAlign w:val="superscript"/>
        </w:rPr>
        <w:t>0</w:t>
      </w:r>
      <w:r>
        <w:rPr>
          <w:i/>
          <w:sz w:val="20"/>
        </w:rPr>
        <w:t xml:space="preserve"> 4. Reproduction à </w:t>
      </w:r>
      <w:r>
        <w:rPr>
          <w:b/>
          <w:i/>
          <w:sz w:val="20"/>
        </w:rPr>
        <w:t>l’échelle 1/3</w:t>
      </w:r>
      <w:r>
        <w:rPr>
          <w:i/>
          <w:sz w:val="20"/>
        </w:rPr>
        <w:t xml:space="preserve">, </w:t>
      </w:r>
      <w:r>
        <w:rPr>
          <w:rFonts w:ascii="Symbol" w:hAnsi="Symbol"/>
          <w:i/>
          <w:sz w:val="20"/>
        </w:rPr>
        <w:t></w:t>
      </w:r>
      <w:r>
        <w:rPr>
          <w:i/>
          <w:sz w:val="20"/>
        </w:rPr>
        <w:t> = 60 ms.</w:t>
      </w:r>
    </w:p>
    <w:sectPr w:rsidR="00141553" w:rsidSect="00141553">
      <w:pgSz w:w="11906" w:h="16838"/>
      <w:pgMar w:top="993"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3103F"/>
    <w:multiLevelType w:val="hybridMultilevel"/>
    <w:tmpl w:val="84308D3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stylePaneFormatFilter w:val="3F01"/>
  <w:defaultTabStop w:val="708"/>
  <w:hyphenationZone w:val="425"/>
  <w:drawingGridHorizontalSpacing w:val="57"/>
  <w:drawingGridVerticalSpacing w:val="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FAC"/>
    <w:rsid w:val="00141553"/>
    <w:rsid w:val="00190FAC"/>
    <w:rsid w:val="001F72A5"/>
    <w:rsid w:val="002C7AD6"/>
    <w:rsid w:val="0040666B"/>
    <w:rsid w:val="004B44A8"/>
    <w:rsid w:val="00653616"/>
    <w:rsid w:val="00811BAA"/>
    <w:rsid w:val="00827645"/>
    <w:rsid w:val="00887D3A"/>
    <w:rsid w:val="00A72505"/>
    <w:rsid w:val="00D3233B"/>
    <w:rsid w:val="00D878D3"/>
    <w:rsid w:val="00F3127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3A"/>
    <w:rPr>
      <w:szCs w:val="24"/>
      <w:lang w:val="fr-FR"/>
    </w:rPr>
  </w:style>
  <w:style w:type="paragraph" w:styleId="Nadpis1">
    <w:name w:val="heading 1"/>
    <w:basedOn w:val="Normln"/>
    <w:next w:val="Normln"/>
    <w:link w:val="Nadpis1Char"/>
    <w:uiPriority w:val="99"/>
    <w:qFormat/>
    <w:rsid w:val="00887D3A"/>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E56"/>
    <w:rPr>
      <w:rFonts w:asciiTheme="majorHAnsi" w:eastAsiaTheme="majorEastAsia" w:hAnsiTheme="majorHAnsi" w:cstheme="majorBidi"/>
      <w:b/>
      <w:bCs/>
      <w:kern w:val="32"/>
      <w:sz w:val="32"/>
      <w:szCs w:val="32"/>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List_aplikace_Microsoft_Office_Excel_97-20031.xls"/><Relationship Id="rId13" Type="http://schemas.openxmlformats.org/officeDocument/2006/relationships/image" Target="media/image5.wmf"/><Relationship Id="rId18" Type="http://schemas.openxmlformats.org/officeDocument/2006/relationships/oleObject" Target="embeddings/List_aplikace_Microsoft_Office_Excel_97-20034.xls"/><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List_aplikace_Microsoft_Office_Excel_97-20032.xls"/><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List_aplikace_Microsoft_Office_Excel_97-2003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398</Words>
  <Characters>2106</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CONSTRUCTION DU VECTEUR VITESSE</dc:title>
  <dc:subject/>
  <dc:creator>Vojtěch Beneš</dc:creator>
  <cp:keywords/>
  <dc:description/>
  <cp:lastModifiedBy>admin2</cp:lastModifiedBy>
  <cp:revision>10</cp:revision>
  <dcterms:created xsi:type="dcterms:W3CDTF">2013-11-27T10:25:00Z</dcterms:created>
  <dcterms:modified xsi:type="dcterms:W3CDTF">2017-12-08T10:55:00Z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