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D6" w:rsidRPr="0048300B" w:rsidRDefault="007A38F4">
      <w:pPr>
        <w:rPr>
          <w:b/>
          <w:sz w:val="32"/>
          <w:szCs w:val="32"/>
          <w:lang w:val="fr-FR"/>
        </w:rPr>
      </w:pPr>
      <w:r w:rsidRPr="0048300B">
        <w:rPr>
          <w:b/>
          <w:sz w:val="32"/>
          <w:szCs w:val="32"/>
        </w:rPr>
        <w:t>TP</w:t>
      </w:r>
      <w:r w:rsidRPr="0048300B">
        <w:rPr>
          <w:b/>
          <w:sz w:val="32"/>
          <w:szCs w:val="32"/>
        </w:rPr>
        <w:tab/>
        <w:t>D</w:t>
      </w:r>
      <w:r w:rsidRPr="0048300B">
        <w:rPr>
          <w:b/>
          <w:sz w:val="32"/>
          <w:szCs w:val="32"/>
          <w:lang w:val="fr-FR"/>
        </w:rPr>
        <w:t>écouverte de la loi de réfraction</w:t>
      </w:r>
    </w:p>
    <w:p w:rsidR="007A38F4" w:rsidRPr="0048300B" w:rsidRDefault="007A38F4" w:rsidP="00B55F2A">
      <w:pPr>
        <w:spacing w:after="0"/>
        <w:rPr>
          <w:b/>
          <w:sz w:val="26"/>
          <w:szCs w:val="26"/>
          <w:lang w:val="fr-FR"/>
        </w:rPr>
      </w:pPr>
      <w:r w:rsidRPr="0048300B">
        <w:rPr>
          <w:b/>
          <w:sz w:val="26"/>
          <w:szCs w:val="26"/>
          <w:lang w:val="fr-FR"/>
        </w:rPr>
        <w:t>Objectifs:</w:t>
      </w:r>
    </w:p>
    <w:p w:rsidR="007A38F4" w:rsidRPr="0048300B" w:rsidRDefault="007A38F4" w:rsidP="0048300B">
      <w:pPr>
        <w:pStyle w:val="Odstavecseseznamem"/>
        <w:numPr>
          <w:ilvl w:val="0"/>
          <w:numId w:val="1"/>
        </w:numPr>
        <w:rPr>
          <w:lang w:val="fr-FR"/>
        </w:rPr>
      </w:pPr>
      <w:r w:rsidRPr="0048300B">
        <w:rPr>
          <w:lang w:val="fr-FR"/>
        </w:rPr>
        <w:t>Apprendre à construire un graphe à l'ordinateur</w:t>
      </w:r>
    </w:p>
    <w:p w:rsidR="007A38F4" w:rsidRPr="0048300B" w:rsidRDefault="007A38F4" w:rsidP="0048300B">
      <w:pPr>
        <w:pStyle w:val="Odstavecseseznamem"/>
        <w:numPr>
          <w:ilvl w:val="0"/>
          <w:numId w:val="1"/>
        </w:numPr>
        <w:rPr>
          <w:lang w:val="fr-FR"/>
        </w:rPr>
      </w:pPr>
      <w:r w:rsidRPr="0048300B">
        <w:rPr>
          <w:lang w:val="fr-FR"/>
        </w:rPr>
        <w:t>Redécouvrir la loi de réfraction</w:t>
      </w:r>
    </w:p>
    <w:p w:rsidR="007A38F4" w:rsidRPr="0048300B" w:rsidRDefault="007A38F4" w:rsidP="00B55F2A">
      <w:pPr>
        <w:spacing w:after="0"/>
        <w:rPr>
          <w:b/>
          <w:sz w:val="26"/>
          <w:szCs w:val="26"/>
          <w:lang w:val="fr-FR"/>
        </w:rPr>
      </w:pPr>
      <w:r w:rsidRPr="0048300B">
        <w:rPr>
          <w:b/>
          <w:sz w:val="26"/>
          <w:szCs w:val="26"/>
          <w:lang w:val="fr-FR"/>
        </w:rPr>
        <w:t>Matériel:</w:t>
      </w:r>
    </w:p>
    <w:p w:rsidR="007A38F4" w:rsidRDefault="007A38F4">
      <w:pPr>
        <w:rPr>
          <w:lang w:val="fr-FR"/>
        </w:rPr>
      </w:pPr>
      <w:r>
        <w:rPr>
          <w:lang w:val="fr-FR"/>
        </w:rPr>
        <w:t>source de lumière blanche, diaphragme avec une fente, disque comportant une échelle angulaire, hemi-cylindre en Plexiglas</w:t>
      </w:r>
    </w:p>
    <w:p w:rsidR="007A38F4" w:rsidRPr="0048300B" w:rsidRDefault="007A38F4" w:rsidP="00B55F2A">
      <w:pPr>
        <w:spacing w:after="0"/>
        <w:rPr>
          <w:b/>
          <w:sz w:val="26"/>
          <w:szCs w:val="26"/>
          <w:lang w:val="fr-FR"/>
        </w:rPr>
      </w:pPr>
      <w:r w:rsidRPr="0048300B">
        <w:rPr>
          <w:b/>
          <w:sz w:val="26"/>
          <w:szCs w:val="26"/>
          <w:lang w:val="fr-FR"/>
        </w:rPr>
        <w:t>Manipulation:</w:t>
      </w:r>
    </w:p>
    <w:p w:rsidR="00B55F2A" w:rsidRDefault="00C9317A" w:rsidP="00B55F2A">
      <w:pPr>
        <w:rPr>
          <w:lang w:val="fr-FR"/>
        </w:rPr>
      </w:pPr>
      <w:r w:rsidRPr="00C9317A">
        <w:rPr>
          <w:b/>
          <w:sz w:val="26"/>
          <w:szCs w:val="26"/>
          <w:lang w:val="fr-FR"/>
        </w:rPr>
        <w:pict>
          <v:group id="_x0000_s1026" style="position:absolute;margin-left:356.4pt;margin-top:5.8pt;width:113.6pt;height:103.2pt;z-index:251658240" coordorigin="6530,11514" coordsize="3709,3371" o:allowincell="f">
            <v:oval id="_x0000_s1027" style="position:absolute;left:7346;top:11992;width:2893;height:2893"/>
            <v:line id="_x0000_s1028" style="position:absolute" from="7346,13432" to="10239,13432">
              <v:stroke dashstyle="1 1"/>
            </v:line>
            <v:line id="_x0000_s1029" style="position:absolute;rotation:90" from="7352,13438" to="10245,13438">
              <v:stroke dashstyle="1 1"/>
            </v:line>
            <v:rect id="_x0000_s1030" style="position:absolute;left:6530;top:11514;width:1295;height:723;rotation:2709151fd"/>
            <v:line id="_x0000_s1031" style="position:absolute" from="7667,12314" to="8799,13432" strokeweight="1.5pt"/>
            <v:line id="_x0000_s1032" style="position:absolute" from="7540,12723" to="7825,12877"/>
            <v:line id="_x0000_s1033" style="position:absolute" from="8065,12185" to="8259,12455"/>
            <v:line id="_x0000_s1034" style="position:absolute;flip:x" from="9377,12185" to="9532,12455"/>
            <v:line id="_x0000_s1035" style="position:absolute;flip:x" from="9776,12723" to="10046,12877"/>
            <v:line id="_x0000_s1036" style="position:absolute" from="9377,14393" to="9571,14663"/>
            <v:line id="_x0000_s1037" style="position:absolute" from="9761,14004" to="10046,14158"/>
            <v:line id="_x0000_s1038" style="position:absolute;flip:x" from="7540,14004" to="7810,14158"/>
            <v:line id="_x0000_s1039" style="position:absolute;flip:x" from="8000,14393" to="8155,14663"/>
            <v:group id="_x0000_s1040" style="position:absolute;left:8063;top:13432;width:1484;height:733" coordorigin="3690,15223" coordsize="1484,733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1" type="#_x0000_t19" style="position:absolute;left:3690;top:15223;width:733;height:733;flip:x y" filled="t" fillcolor="silver"/>
              <v:shape id="_x0000_s1042" type="#_x0000_t19" style="position:absolute;left:4441;top:15223;width:733;height:733;rotation:180;flip:x" filled="t" fillcolor="silver"/>
              <v:line id="_x0000_s1043" style="position:absolute" from="3690,15223" to="5174,15223"/>
            </v:group>
            <w10:wrap type="square"/>
          </v:group>
        </w:pict>
      </w:r>
      <w:r w:rsidR="007A38F4">
        <w:rPr>
          <w:lang w:val="fr-FR"/>
        </w:rPr>
        <w:t>Disposer le matériel d'après le schéma. Le faisceau est dirigé exactement au centre de l'hemi-cylindre, celui-ci étant au centre du disque angulaire.</w:t>
      </w:r>
    </w:p>
    <w:p w:rsidR="007A38F4" w:rsidRPr="00B55F2A" w:rsidRDefault="007A38F4" w:rsidP="00B55F2A">
      <w:pPr>
        <w:rPr>
          <w:lang w:val="fr-FR"/>
        </w:rPr>
      </w:pPr>
      <w:r w:rsidRPr="00B55F2A">
        <w:rPr>
          <w:lang w:val="fr-FR"/>
        </w:rPr>
        <w:t xml:space="preserve">Mesurer </w:t>
      </w:r>
      <w:r w:rsidR="00862D92">
        <w:rPr>
          <w:lang w:val="fr-FR"/>
        </w:rPr>
        <w:t>t</w:t>
      </w:r>
      <w:r w:rsidR="00862D92" w:rsidRPr="00862D92">
        <w:rPr>
          <w:lang w:val="fr-FR"/>
        </w:rPr>
        <w:t xml:space="preserve">rès précisément </w:t>
      </w:r>
      <w:r w:rsidRPr="00B55F2A">
        <w:rPr>
          <w:lang w:val="fr-FR"/>
        </w:rPr>
        <w:t xml:space="preserve">l'angle d'incidence </w:t>
      </w:r>
      <w:r w:rsidRPr="00B55F2A">
        <w:rPr>
          <w:rFonts w:ascii="Symbol" w:hAnsi="Symbol"/>
          <w:lang w:val="fr-FR"/>
        </w:rPr>
        <w:t></w:t>
      </w:r>
      <w:r w:rsidRPr="00B55F2A">
        <w:rPr>
          <w:vertAlign w:val="subscript"/>
          <w:lang w:val="fr-FR"/>
        </w:rPr>
        <w:t>1</w:t>
      </w:r>
      <w:r w:rsidRPr="00B55F2A">
        <w:rPr>
          <w:lang w:val="fr-FR"/>
        </w:rPr>
        <w:t xml:space="preserve"> et l'angle de réfraction </w:t>
      </w:r>
      <w:r w:rsidRPr="00B55F2A">
        <w:rPr>
          <w:rFonts w:ascii="Symbol" w:hAnsi="Symbol"/>
          <w:lang w:val="fr-FR"/>
        </w:rPr>
        <w:t></w:t>
      </w:r>
      <w:r w:rsidRPr="00B55F2A">
        <w:rPr>
          <w:vertAlign w:val="subscript"/>
          <w:lang w:val="fr-FR"/>
        </w:rPr>
        <w:t>2</w:t>
      </w:r>
      <w:r w:rsidRPr="00B55F2A">
        <w:rPr>
          <w:lang w:val="fr-FR"/>
        </w:rPr>
        <w:t xml:space="preserve"> correspondant. Faire une série de 10 mesures.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0"/>
        <w:gridCol w:w="660"/>
        <w:gridCol w:w="567"/>
        <w:gridCol w:w="708"/>
      </w:tblGrid>
      <w:tr w:rsidR="007A38F4" w:rsidTr="00E609A7">
        <w:trPr>
          <w:trHeight w:val="35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B55F2A">
            <w:pPr>
              <w:spacing w:after="0"/>
              <w:ind w:left="-567" w:right="-612"/>
              <w:jc w:val="center"/>
              <w:rPr>
                <w:lang w:val="fr-FR"/>
              </w:rPr>
            </w:pPr>
            <w:r w:rsidRPr="003D1626">
              <w:rPr>
                <w:lang w:val="fr-FR"/>
              </w:rPr>
              <w:t>n</w:t>
            </w:r>
            <w:r w:rsidRPr="003D1626">
              <w:rPr>
                <w:vertAlign w:val="superscript"/>
                <w:lang w:val="fr-FR"/>
              </w:rPr>
              <w:t>o</w:t>
            </w:r>
            <w:r w:rsidRPr="003D1626">
              <w:rPr>
                <w:lang w:val="fr-FR"/>
              </w:rPr>
              <w:t xml:space="preserve"> de mesure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B55F2A">
            <w:pPr>
              <w:spacing w:after="0"/>
              <w:ind w:left="-567" w:right="-612"/>
              <w:jc w:val="center"/>
              <w:rPr>
                <w:lang w:val="fr-FR"/>
              </w:rPr>
            </w:pPr>
            <w:r w:rsidRPr="003D1626">
              <w:rPr>
                <w:lang w:val="fr-F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B55F2A">
            <w:pPr>
              <w:spacing w:after="0"/>
              <w:ind w:left="-567" w:right="-612"/>
              <w:jc w:val="center"/>
              <w:rPr>
                <w:lang w:val="fr-FR"/>
              </w:rPr>
            </w:pPr>
            <w:r w:rsidRPr="003D1626">
              <w:rPr>
                <w:lang w:val="fr-FR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B55F2A">
            <w:pPr>
              <w:spacing w:after="0"/>
              <w:ind w:left="-567" w:right="-612"/>
              <w:jc w:val="center"/>
              <w:rPr>
                <w:lang w:val="fr-FR"/>
              </w:rPr>
            </w:pPr>
            <w:r w:rsidRPr="003D1626">
              <w:rPr>
                <w:lang w:val="fr-FR"/>
              </w:rPr>
              <w:t>10</w:t>
            </w:r>
          </w:p>
        </w:tc>
      </w:tr>
      <w:tr w:rsidR="007A38F4" w:rsidTr="00B55F2A">
        <w:trPr>
          <w:trHeight w:val="2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3D1626">
            <w:pPr>
              <w:spacing w:after="0"/>
              <w:ind w:left="-567" w:right="-612"/>
              <w:jc w:val="center"/>
              <w:rPr>
                <w:i/>
                <w:lang w:val="fr-FR"/>
              </w:rPr>
            </w:pPr>
            <w:r w:rsidRPr="00B55F2A">
              <w:rPr>
                <w:rFonts w:ascii="Symbol" w:hAnsi="Symbol"/>
                <w:i/>
                <w:lang w:val="fr-FR"/>
              </w:rPr>
              <w:t></w:t>
            </w:r>
            <w:r w:rsidRPr="00B55F2A">
              <w:rPr>
                <w:i/>
                <w:vertAlign w:val="subscript"/>
                <w:lang w:val="fr-FR"/>
              </w:rPr>
              <w:t>1</w:t>
            </w:r>
            <w:r w:rsidRPr="003D1626">
              <w:rPr>
                <w:lang w:val="fr-FR"/>
              </w:rPr>
              <w:t xml:space="preserve"> [°]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3D1626">
            <w:pPr>
              <w:spacing w:after="0"/>
              <w:ind w:left="-567" w:right="-612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3D1626">
            <w:pPr>
              <w:spacing w:after="0"/>
              <w:ind w:left="-567" w:right="-612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3D1626">
            <w:pPr>
              <w:spacing w:after="0"/>
              <w:ind w:left="-567" w:right="-612"/>
              <w:jc w:val="center"/>
              <w:rPr>
                <w:lang w:val="fr-FR"/>
              </w:rPr>
            </w:pPr>
          </w:p>
        </w:tc>
      </w:tr>
      <w:tr w:rsidR="007A38F4" w:rsidTr="00B55F2A">
        <w:trPr>
          <w:trHeight w:val="2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3D1626">
            <w:pPr>
              <w:spacing w:after="0"/>
              <w:ind w:left="-567" w:right="-612"/>
              <w:jc w:val="center"/>
              <w:rPr>
                <w:i/>
                <w:lang w:val="fr-FR"/>
              </w:rPr>
            </w:pPr>
            <w:r w:rsidRPr="00B55F2A">
              <w:rPr>
                <w:rFonts w:ascii="Symbol" w:hAnsi="Symbol"/>
                <w:i/>
                <w:lang w:val="fr-FR"/>
              </w:rPr>
              <w:t></w:t>
            </w:r>
            <w:r w:rsidRPr="00B55F2A">
              <w:rPr>
                <w:i/>
                <w:vertAlign w:val="subscript"/>
                <w:lang w:val="fr-FR"/>
              </w:rPr>
              <w:t>2</w:t>
            </w:r>
            <w:r w:rsidRPr="003D1626">
              <w:rPr>
                <w:lang w:val="fr-FR"/>
              </w:rPr>
              <w:t xml:space="preserve"> [°]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3D1626">
            <w:pPr>
              <w:spacing w:after="0"/>
              <w:ind w:left="-567" w:right="-612"/>
              <w:jc w:val="center"/>
              <w:rPr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3D1626">
            <w:pPr>
              <w:spacing w:after="0"/>
              <w:ind w:left="-567" w:right="-612"/>
              <w:jc w:val="center"/>
              <w:rPr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F4" w:rsidRPr="003D1626" w:rsidRDefault="007A38F4" w:rsidP="003D1626">
            <w:pPr>
              <w:spacing w:after="0"/>
              <w:ind w:left="-567" w:right="-612"/>
              <w:jc w:val="center"/>
              <w:rPr>
                <w:lang w:val="fr-FR"/>
              </w:rPr>
            </w:pPr>
          </w:p>
        </w:tc>
      </w:tr>
    </w:tbl>
    <w:p w:rsidR="00D0521C" w:rsidRDefault="00D0521C" w:rsidP="00B55F2A">
      <w:pPr>
        <w:spacing w:after="0"/>
        <w:rPr>
          <w:b/>
          <w:sz w:val="26"/>
          <w:szCs w:val="26"/>
          <w:lang w:val="fr-FR"/>
        </w:rPr>
      </w:pPr>
    </w:p>
    <w:p w:rsidR="00B55F2A" w:rsidRDefault="00B55F2A" w:rsidP="00B55F2A">
      <w:pPr>
        <w:spacing w:after="0"/>
        <w:rPr>
          <w:b/>
          <w:sz w:val="26"/>
          <w:szCs w:val="26"/>
          <w:lang w:val="fr-FR"/>
        </w:rPr>
      </w:pPr>
      <w:r w:rsidRPr="00B55F2A">
        <w:rPr>
          <w:b/>
          <w:sz w:val="26"/>
          <w:szCs w:val="26"/>
          <w:lang w:val="fr-FR"/>
        </w:rPr>
        <w:t>Analyse:</w:t>
      </w:r>
    </w:p>
    <w:p w:rsidR="00B55F2A" w:rsidRDefault="00B55F2A" w:rsidP="00B55F2A">
      <w:pPr>
        <w:pStyle w:val="Odstavecseseznamem"/>
        <w:numPr>
          <w:ilvl w:val="0"/>
          <w:numId w:val="3"/>
        </w:numPr>
        <w:ind w:left="360"/>
        <w:rPr>
          <w:lang w:val="fr-FR"/>
        </w:rPr>
      </w:pPr>
      <w:r>
        <w:rPr>
          <w:lang w:val="fr-FR"/>
        </w:rPr>
        <w:t>Relation des angles</w:t>
      </w:r>
    </w:p>
    <w:p w:rsidR="00B55F2A" w:rsidRDefault="003D1626" w:rsidP="00B55F2A">
      <w:pPr>
        <w:pStyle w:val="Odstavecseseznamem"/>
        <w:numPr>
          <w:ilvl w:val="0"/>
          <w:numId w:val="4"/>
        </w:numPr>
        <w:rPr>
          <w:lang w:val="fr-FR"/>
        </w:rPr>
      </w:pPr>
      <w:r w:rsidRPr="00B55F2A">
        <w:rPr>
          <w:lang w:val="fr-FR"/>
        </w:rPr>
        <w:t xml:space="preserve">Construire le graphe de </w:t>
      </w:r>
      <w:r w:rsidRPr="00B55F2A">
        <w:rPr>
          <w:rFonts w:ascii="Symbol" w:hAnsi="Symbol"/>
          <w:lang w:val="fr-FR"/>
        </w:rPr>
        <w:t></w:t>
      </w:r>
      <w:r w:rsidRPr="00B55F2A">
        <w:rPr>
          <w:vertAlign w:val="subscript"/>
          <w:lang w:val="fr-FR"/>
        </w:rPr>
        <w:t>2</w:t>
      </w:r>
      <w:r w:rsidRPr="00B55F2A">
        <w:rPr>
          <w:lang w:val="fr-FR"/>
        </w:rPr>
        <w:t xml:space="preserve"> en fonction de </w:t>
      </w:r>
      <w:r w:rsidRPr="00B55F2A">
        <w:rPr>
          <w:rFonts w:ascii="Symbol" w:hAnsi="Symbol"/>
          <w:lang w:val="fr-FR"/>
        </w:rPr>
        <w:t></w:t>
      </w:r>
      <w:r w:rsidRPr="00B55F2A">
        <w:rPr>
          <w:vertAlign w:val="subscript"/>
          <w:lang w:val="fr-FR"/>
        </w:rPr>
        <w:t>1</w:t>
      </w:r>
      <w:r w:rsidRPr="00B55F2A">
        <w:rPr>
          <w:lang w:val="fr-FR"/>
        </w:rPr>
        <w:t>. Faire une régression par une courbe convenable.</w:t>
      </w:r>
    </w:p>
    <w:p w:rsidR="003D1626" w:rsidRPr="00B55F2A" w:rsidRDefault="003D1626" w:rsidP="00B55F2A">
      <w:pPr>
        <w:pStyle w:val="Odstavecseseznamem"/>
        <w:numPr>
          <w:ilvl w:val="0"/>
          <w:numId w:val="4"/>
        </w:numPr>
        <w:rPr>
          <w:lang w:val="fr-FR"/>
        </w:rPr>
      </w:pPr>
      <w:r w:rsidRPr="00B55F2A">
        <w:rPr>
          <w:lang w:val="fr-FR"/>
        </w:rPr>
        <w:t xml:space="preserve">Décrire verbalement la relation entre </w:t>
      </w:r>
      <w:r w:rsidRPr="00B55F2A">
        <w:rPr>
          <w:rFonts w:ascii="Symbol" w:hAnsi="Symbol"/>
          <w:lang w:val="fr-FR"/>
        </w:rPr>
        <w:t></w:t>
      </w:r>
      <w:r w:rsidRPr="00B55F2A">
        <w:rPr>
          <w:vertAlign w:val="subscript"/>
          <w:lang w:val="fr-FR"/>
        </w:rPr>
        <w:t>1</w:t>
      </w:r>
      <w:r w:rsidRPr="00B55F2A">
        <w:rPr>
          <w:lang w:val="fr-FR"/>
        </w:rPr>
        <w:t xml:space="preserve"> et </w:t>
      </w:r>
      <w:r w:rsidRPr="00B55F2A">
        <w:rPr>
          <w:rFonts w:ascii="Symbol" w:hAnsi="Symbol"/>
          <w:lang w:val="fr-FR"/>
        </w:rPr>
        <w:t></w:t>
      </w:r>
      <w:r w:rsidRPr="00B55F2A">
        <w:rPr>
          <w:vertAlign w:val="subscript"/>
          <w:lang w:val="fr-FR"/>
        </w:rPr>
        <w:t>2</w:t>
      </w:r>
      <w:r w:rsidRPr="00B55F2A">
        <w:rPr>
          <w:lang w:val="fr-FR"/>
        </w:rPr>
        <w:t>.</w:t>
      </w:r>
    </w:p>
    <w:p w:rsidR="00B55F2A" w:rsidRDefault="00B55F2A" w:rsidP="00B55F2A">
      <w:pPr>
        <w:pStyle w:val="Odstavecseseznamem"/>
        <w:numPr>
          <w:ilvl w:val="0"/>
          <w:numId w:val="3"/>
        </w:numPr>
        <w:ind w:left="360"/>
        <w:rPr>
          <w:lang w:val="fr-FR"/>
        </w:rPr>
      </w:pPr>
      <w:r>
        <w:rPr>
          <w:lang w:val="fr-FR"/>
        </w:rPr>
        <w:t>Relation des sinus</w:t>
      </w:r>
    </w:p>
    <w:p w:rsidR="00C519EF" w:rsidRDefault="003D1626" w:rsidP="00C519EF">
      <w:pPr>
        <w:pStyle w:val="Odstavecseseznamem"/>
        <w:numPr>
          <w:ilvl w:val="0"/>
          <w:numId w:val="5"/>
        </w:numPr>
        <w:rPr>
          <w:lang w:val="fr-FR"/>
        </w:rPr>
      </w:pPr>
      <w:r w:rsidRPr="00B55F2A">
        <w:rPr>
          <w:lang w:val="fr-FR"/>
        </w:rPr>
        <w:t>Calculer x = sin(</w:t>
      </w:r>
      <w:r w:rsidRPr="00C519EF">
        <w:rPr>
          <w:rFonts w:ascii="Symbol" w:hAnsi="Symbol"/>
          <w:lang w:val="fr-FR"/>
        </w:rPr>
        <w:t></w:t>
      </w:r>
      <w:r w:rsidRPr="00C519EF">
        <w:rPr>
          <w:vertAlign w:val="subscript"/>
          <w:lang w:val="fr-FR"/>
        </w:rPr>
        <w:t>1</w:t>
      </w:r>
      <w:r w:rsidRPr="00B55F2A">
        <w:rPr>
          <w:lang w:val="fr-FR"/>
        </w:rPr>
        <w:t>) et y = sin(</w:t>
      </w:r>
      <w:r w:rsidRPr="00C519EF">
        <w:rPr>
          <w:rFonts w:ascii="Symbol" w:hAnsi="Symbol"/>
          <w:lang w:val="fr-FR"/>
        </w:rPr>
        <w:t></w:t>
      </w:r>
      <w:r w:rsidRPr="00C519EF">
        <w:rPr>
          <w:vertAlign w:val="subscript"/>
          <w:lang w:val="fr-FR"/>
        </w:rPr>
        <w:t>2</w:t>
      </w:r>
      <w:r w:rsidRPr="00B55F2A">
        <w:rPr>
          <w:lang w:val="fr-FR"/>
        </w:rPr>
        <w:t>) pour chaque mesure.</w:t>
      </w:r>
      <w:r w:rsidR="00B55F2A">
        <w:rPr>
          <w:lang w:val="fr-FR"/>
        </w:rPr>
        <w:t xml:space="preserve"> On rappelle que </w:t>
      </w:r>
      <m:oMath>
        <m:r>
          <w:rPr>
            <w:rFonts w:ascii="Cambria Math" w:hAnsi="Cambria Math"/>
            <w:lang w:val="fr-FR"/>
          </w:rPr>
          <m:t>1°=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π</m:t>
            </m:r>
          </m:num>
          <m:den>
            <m:r>
              <w:rPr>
                <w:rFonts w:ascii="Cambria Math" w:hAnsi="Cambria Math"/>
                <w:lang w:val="fr-FR"/>
              </w:rPr>
              <m:t>180</m:t>
            </m:r>
          </m:den>
        </m:f>
        <m:r>
          <w:rPr>
            <w:rFonts w:ascii="Cambria Math" w:hAnsi="Cambria Math"/>
            <w:lang w:val="fr-FR"/>
          </w:rPr>
          <m:t>rad</m:t>
        </m:r>
      </m:oMath>
      <w:r w:rsidR="00B55F2A">
        <w:rPr>
          <w:rFonts w:eastAsiaTheme="minorEastAsia"/>
          <w:lang w:val="fr-FR"/>
        </w:rPr>
        <w:t>.</w:t>
      </w:r>
    </w:p>
    <w:p w:rsidR="00C519EF" w:rsidRDefault="003D1626" w:rsidP="00C519EF">
      <w:pPr>
        <w:pStyle w:val="Odstavecseseznamem"/>
        <w:numPr>
          <w:ilvl w:val="0"/>
          <w:numId w:val="5"/>
        </w:numPr>
        <w:rPr>
          <w:lang w:val="fr-FR"/>
        </w:rPr>
      </w:pPr>
      <w:r w:rsidRPr="00C519EF">
        <w:rPr>
          <w:lang w:val="fr-FR"/>
        </w:rPr>
        <w:t>Construire le graphe de y en fonction de x. Faire une régression par une courbe convenable.</w:t>
      </w:r>
    </w:p>
    <w:p w:rsidR="00C519EF" w:rsidRDefault="003D1626" w:rsidP="00C519EF">
      <w:pPr>
        <w:pStyle w:val="Odstavecseseznamem"/>
        <w:numPr>
          <w:ilvl w:val="0"/>
          <w:numId w:val="5"/>
        </w:numPr>
        <w:rPr>
          <w:lang w:val="fr-FR"/>
        </w:rPr>
      </w:pPr>
      <w:r w:rsidRPr="00C519EF">
        <w:rPr>
          <w:lang w:val="fr-FR"/>
        </w:rPr>
        <w:t>Décrire verbalement la relation entre y et x. Exprimer cette relation par une formule.</w:t>
      </w:r>
    </w:p>
    <w:p w:rsidR="003D1626" w:rsidRPr="00C519EF" w:rsidRDefault="003D1626" w:rsidP="00C519EF">
      <w:pPr>
        <w:pStyle w:val="Odstavecseseznamem"/>
        <w:numPr>
          <w:ilvl w:val="0"/>
          <w:numId w:val="5"/>
        </w:numPr>
        <w:rPr>
          <w:lang w:val="fr-FR"/>
        </w:rPr>
      </w:pPr>
      <w:r w:rsidRPr="00C519EF">
        <w:rPr>
          <w:lang w:val="fr-FR"/>
        </w:rPr>
        <w:t xml:space="preserve">Retrouver </w:t>
      </w:r>
      <w:r w:rsidR="0048300B" w:rsidRPr="00C519EF">
        <w:rPr>
          <w:lang w:val="fr-FR"/>
        </w:rPr>
        <w:t xml:space="preserve">graphiquement </w:t>
      </w:r>
      <w:r w:rsidRPr="00C519EF">
        <w:rPr>
          <w:lang w:val="fr-FR"/>
        </w:rPr>
        <w:t xml:space="preserve">la valeur de l'indice de réfraction </w:t>
      </w:r>
      <w:r w:rsidR="0048300B" w:rsidRPr="00C519EF">
        <w:rPr>
          <w:lang w:val="fr-FR"/>
        </w:rPr>
        <w:t>n</w:t>
      </w:r>
      <w:r w:rsidR="0048300B" w:rsidRPr="00C519EF">
        <w:rPr>
          <w:vertAlign w:val="subscript"/>
          <w:lang w:val="fr-FR"/>
        </w:rPr>
        <w:t>gr</w:t>
      </w:r>
      <w:r w:rsidR="0048300B" w:rsidRPr="00C519EF">
        <w:rPr>
          <w:lang w:val="fr-FR"/>
        </w:rPr>
        <w:t xml:space="preserve"> </w:t>
      </w:r>
      <w:r w:rsidRPr="00C519EF">
        <w:rPr>
          <w:lang w:val="fr-FR"/>
        </w:rPr>
        <w:t>du Plexiglass</w:t>
      </w:r>
      <w:r w:rsidR="0048300B" w:rsidRPr="00C519EF">
        <w:rPr>
          <w:lang w:val="fr-FR"/>
        </w:rPr>
        <w:t>.</w:t>
      </w:r>
    </w:p>
    <w:p w:rsidR="00C519EF" w:rsidRPr="00C519EF" w:rsidRDefault="00C519EF" w:rsidP="00B55F2A">
      <w:pPr>
        <w:pStyle w:val="Odstavecseseznamem"/>
        <w:numPr>
          <w:ilvl w:val="0"/>
          <w:numId w:val="3"/>
        </w:numPr>
        <w:ind w:left="360"/>
        <w:rPr>
          <w:rFonts w:eastAsiaTheme="minorEastAsia"/>
          <w:lang w:val="fr-FR"/>
        </w:rPr>
      </w:pPr>
      <w:r>
        <w:rPr>
          <w:lang w:val="fr-FR"/>
        </w:rPr>
        <w:t>Statistique</w:t>
      </w:r>
    </w:p>
    <w:p w:rsidR="00C519EF" w:rsidRDefault="0048300B" w:rsidP="00C519EF">
      <w:pPr>
        <w:pStyle w:val="Odstavecseseznamem"/>
        <w:numPr>
          <w:ilvl w:val="0"/>
          <w:numId w:val="6"/>
        </w:numPr>
        <w:rPr>
          <w:rFonts w:eastAsiaTheme="minorEastAsia"/>
          <w:lang w:val="fr-FR"/>
        </w:rPr>
      </w:pPr>
      <w:r w:rsidRPr="00B55F2A">
        <w:rPr>
          <w:lang w:val="fr-FR"/>
        </w:rPr>
        <w:t xml:space="preserve">Pour chaque mesure, calculer le rapport </w:t>
      </w:r>
      <m:oMath>
        <m:r>
          <w:rPr>
            <w:rFonts w:ascii="Cambria Math" w:hAnsi="Cambria Math"/>
            <w:lang w:val="fr-FR"/>
          </w:rPr>
          <m:t>n=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lang w:val="fr-FR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</m:e>
            </m:d>
          </m:den>
        </m:f>
      </m:oMath>
      <w:r w:rsidRPr="00B55F2A">
        <w:rPr>
          <w:rFonts w:eastAsiaTheme="minorEastAsia"/>
          <w:lang w:val="fr-FR"/>
        </w:rPr>
        <w:t>.</w:t>
      </w:r>
    </w:p>
    <w:p w:rsidR="0048300B" w:rsidRPr="00C519EF" w:rsidRDefault="0048300B" w:rsidP="00C519EF">
      <w:pPr>
        <w:pStyle w:val="Odstavecseseznamem"/>
        <w:numPr>
          <w:ilvl w:val="0"/>
          <w:numId w:val="6"/>
        </w:numPr>
        <w:rPr>
          <w:rFonts w:eastAsiaTheme="minorEastAsia"/>
          <w:lang w:val="fr-FR"/>
        </w:rPr>
      </w:pPr>
      <w:r w:rsidRPr="00C519EF">
        <w:rPr>
          <w:rFonts w:eastAsiaTheme="minorEastAsia"/>
          <w:lang w:val="fr-FR"/>
        </w:rPr>
        <w:t xml:space="preserve">Calculer la moyenne arithmétique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fr-FR"/>
              </w:rPr>
            </m:ctrlPr>
          </m:accPr>
          <m:e>
            <m:r>
              <w:rPr>
                <w:rFonts w:ascii="Cambria Math" w:eastAsiaTheme="minorEastAsia" w:hAnsi="Cambria Math"/>
                <w:lang w:val="fr-FR"/>
              </w:rPr>
              <m:t>n</m:t>
            </m:r>
          </m:e>
        </m:acc>
      </m:oMath>
      <w:r w:rsidRPr="00C519EF">
        <w:rPr>
          <w:rFonts w:eastAsiaTheme="minorEastAsia"/>
          <w:lang w:val="fr-FR"/>
        </w:rPr>
        <w:t xml:space="preserve">, l'écart-type de la moyenne </w:t>
      </w:r>
      <m:oMath>
        <m:r>
          <w:rPr>
            <w:rFonts w:ascii="Cambria Math" w:eastAsiaTheme="minorEastAsia" w:hAnsi="Cambria Math"/>
            <w:lang w:val="fr-FR"/>
          </w:rPr>
          <m:t>∆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fr-FR"/>
              </w:rPr>
            </m:ctrlPr>
          </m:accPr>
          <m:e>
            <m:r>
              <w:rPr>
                <w:rFonts w:ascii="Cambria Math" w:eastAsiaTheme="minorEastAsia" w:hAnsi="Cambria Math"/>
                <w:lang w:val="fr-FR"/>
              </w:rPr>
              <m:t>n</m:t>
            </m:r>
          </m:e>
        </m:acc>
      </m:oMath>
      <w:r w:rsidRPr="00C519EF">
        <w:rPr>
          <w:rFonts w:eastAsiaTheme="minorEastAsia"/>
          <w:lang w:val="fr-FR"/>
        </w:rPr>
        <w:t xml:space="preserve"> et déterminer l'intervalle de confiance pour une probabilité de 95 %.</w:t>
      </w:r>
    </w:p>
    <w:p w:rsidR="00C519EF" w:rsidRDefault="00C519EF" w:rsidP="00C519EF">
      <w:pPr>
        <w:pStyle w:val="Odstavecseseznamem"/>
        <w:numPr>
          <w:ilvl w:val="0"/>
          <w:numId w:val="3"/>
        </w:numPr>
        <w:ind w:left="360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>Conclusion</w:t>
      </w:r>
    </w:p>
    <w:p w:rsidR="00C519EF" w:rsidRDefault="00C519EF" w:rsidP="00C519EF">
      <w:pPr>
        <w:pStyle w:val="Odstavecseseznamem"/>
        <w:numPr>
          <w:ilvl w:val="0"/>
          <w:numId w:val="7"/>
        </w:numPr>
        <w:rPr>
          <w:rFonts w:eastAsiaTheme="minorEastAsia"/>
          <w:lang w:val="fr-FR"/>
        </w:rPr>
      </w:pPr>
      <w:r w:rsidRPr="00C519EF">
        <w:rPr>
          <w:lang w:val="fr-FR"/>
        </w:rPr>
        <w:t>La loi de réfraction, est-elle en accord avec votre résultat expérimental</w:t>
      </w:r>
      <w:r>
        <w:rPr>
          <w:lang w:val="fr-FR"/>
        </w:rPr>
        <w:t xml:space="preserve"> trouvé en 2)</w:t>
      </w:r>
      <w:r w:rsidRPr="00C519EF">
        <w:rPr>
          <w:lang w:val="fr-FR"/>
        </w:rPr>
        <w:t>?</w:t>
      </w:r>
    </w:p>
    <w:p w:rsidR="00C519EF" w:rsidRDefault="0048300B" w:rsidP="00C519EF">
      <w:pPr>
        <w:pStyle w:val="Odstavecseseznamem"/>
        <w:numPr>
          <w:ilvl w:val="0"/>
          <w:numId w:val="7"/>
        </w:numPr>
        <w:rPr>
          <w:rFonts w:eastAsiaTheme="minorEastAsia"/>
          <w:lang w:val="fr-FR"/>
        </w:rPr>
      </w:pPr>
      <w:r w:rsidRPr="00C519EF">
        <w:rPr>
          <w:rFonts w:eastAsiaTheme="minorEastAsia"/>
          <w:lang w:val="fr-FR"/>
        </w:rPr>
        <w:t>La valeur de n</w:t>
      </w:r>
      <w:r w:rsidRPr="00C519EF">
        <w:rPr>
          <w:rFonts w:eastAsiaTheme="minorEastAsia"/>
          <w:vertAlign w:val="subscript"/>
          <w:lang w:val="fr-FR"/>
        </w:rPr>
        <w:t>gr</w:t>
      </w:r>
      <w:r w:rsidRPr="00C519EF">
        <w:rPr>
          <w:rFonts w:eastAsiaTheme="minorEastAsia"/>
          <w:lang w:val="fr-FR"/>
        </w:rPr>
        <w:t>, est-elle contenue dans l'intervalle de confiance?</w:t>
      </w:r>
    </w:p>
    <w:p w:rsidR="0048300B" w:rsidRDefault="0048300B" w:rsidP="00C519EF">
      <w:pPr>
        <w:pStyle w:val="Odstavecseseznamem"/>
        <w:numPr>
          <w:ilvl w:val="0"/>
          <w:numId w:val="7"/>
        </w:numPr>
        <w:rPr>
          <w:rFonts w:eastAsiaTheme="minorEastAsia"/>
          <w:lang w:val="fr-FR"/>
        </w:rPr>
      </w:pPr>
      <w:r w:rsidRPr="00C519EF">
        <w:rPr>
          <w:rFonts w:eastAsiaTheme="minorEastAsia"/>
          <w:lang w:val="fr-FR"/>
        </w:rPr>
        <w:t>Chercher l'indice de réfraction du Plexiglass n</w:t>
      </w:r>
      <w:r w:rsidRPr="00C519EF">
        <w:rPr>
          <w:rFonts w:eastAsiaTheme="minorEastAsia"/>
          <w:vertAlign w:val="subscript"/>
          <w:lang w:val="fr-FR"/>
        </w:rPr>
        <w:t>th</w:t>
      </w:r>
      <w:r w:rsidRPr="00C519EF">
        <w:rPr>
          <w:rFonts w:eastAsiaTheme="minorEastAsia"/>
          <w:lang w:val="fr-FR"/>
        </w:rPr>
        <w:t xml:space="preserve"> sur Internet. La valeur de n</w:t>
      </w:r>
      <w:r w:rsidRPr="00C519EF">
        <w:rPr>
          <w:rFonts w:eastAsiaTheme="minorEastAsia"/>
          <w:vertAlign w:val="subscript"/>
          <w:lang w:val="fr-FR"/>
        </w:rPr>
        <w:t>th</w:t>
      </w:r>
      <w:r w:rsidRPr="00C519EF">
        <w:rPr>
          <w:rFonts w:eastAsiaTheme="minorEastAsia"/>
          <w:lang w:val="fr-FR"/>
        </w:rPr>
        <w:t>, est-elle contenue dans l'intervalle de confiance?</w:t>
      </w:r>
    </w:p>
    <w:p w:rsidR="00C519EF" w:rsidRPr="00E609A7" w:rsidRDefault="00C519EF" w:rsidP="00E609A7">
      <w:pPr>
        <w:spacing w:after="0"/>
        <w:rPr>
          <w:b/>
          <w:sz w:val="26"/>
          <w:szCs w:val="26"/>
          <w:lang w:val="fr-FR"/>
        </w:rPr>
      </w:pPr>
      <w:r w:rsidRPr="00E609A7">
        <w:rPr>
          <w:b/>
          <w:sz w:val="26"/>
          <w:szCs w:val="26"/>
          <w:lang w:val="fr-FR"/>
        </w:rPr>
        <w:t>Phénomènes secondaires</w:t>
      </w:r>
    </w:p>
    <w:p w:rsidR="00E13AE6" w:rsidRDefault="00C9317A" w:rsidP="00C519EF">
      <w:pPr>
        <w:pStyle w:val="Odstavecseseznamem"/>
        <w:ind w:left="0"/>
        <w:rPr>
          <w:rFonts w:eastAsiaTheme="minorEastAsia"/>
          <w:lang w:val="fr-FR"/>
        </w:rPr>
      </w:pPr>
      <w:r>
        <w:rPr>
          <w:rFonts w:eastAsiaTheme="minorEastAsia"/>
          <w:noProof/>
          <w:lang w:eastAsia="cs-CZ"/>
        </w:rPr>
        <w:pict>
          <v:group id="_x0000_s1062" style="position:absolute;margin-left:358.6pt;margin-top:12.15pt;width:113.6pt;height:103.2pt;z-index:251677696" coordorigin="7642,13914" coordsize="2272,2064">
            <v:oval id="_x0000_s1045" style="position:absolute;left:8142;top:14207;width:1772;height:1771" o:regroupid="1"/>
            <v:line id="_x0000_s1046" style="position:absolute" from="8142,15088" to="9914,15088" o:regroupid="1">
              <v:stroke dashstyle="1 1"/>
            </v:line>
            <v:line id="_x0000_s1047" style="position:absolute;rotation:90" from="8146,15092" to="9917,15092" o:regroupid="1">
              <v:stroke dashstyle="1 1"/>
            </v:line>
            <v:rect id="_x0000_s1048" style="position:absolute;left:7642;top:13914;width:793;height:443;rotation:2709151fd" o:regroupid="1"/>
            <v:line id="_x0000_s1049" style="position:absolute" from="8338,14404" to="9032,15088" o:regroupid="1" strokeweight="1.5pt"/>
            <v:line id="_x0000_s1050" style="position:absolute" from="8261,14654" to="8435,14749" o:regroupid="1"/>
            <v:line id="_x0000_s1051" style="position:absolute" from="8582,14325" to="8701,14490" o:regroupid="1"/>
            <v:line id="_x0000_s1052" style="position:absolute;flip:x" from="9386,14325" to="9481,14490" o:regroupid="1"/>
            <v:line id="_x0000_s1053" style="position:absolute;flip:x" from="9630,14654" to="9796,14749" o:regroupid="1"/>
            <v:line id="_x0000_s1054" style="position:absolute" from="9386,15677" to="9505,15842" o:regroupid="1"/>
            <v:line id="_x0000_s1055" style="position:absolute" from="9621,15439" to="9796,15533" o:regroupid="1"/>
            <v:line id="_x0000_s1056" style="position:absolute;flip:x" from="8261,15439" to="8426,15533" o:regroupid="1"/>
            <v:line id="_x0000_s1057" style="position:absolute;flip:x" from="8542,15677" to="8637,15842" o:regroupid="1"/>
            <v:shape id="_x0000_s1059" type="#_x0000_t19" style="position:absolute;left:8581;top:14648;width:449;height:449;flip:x" o:regroupid="2" filled="t" fillcolor="silver"/>
            <v:shape id="_x0000_s1060" type="#_x0000_t19" style="position:absolute;left:9041;top:14648;width:449;height:449;rotation:180;flip:x y" o:regroupid="2" filled="t" fillcolor="silver"/>
            <v:line id="_x0000_s1061" style="position:absolute" from="8581,15096" to="9490,15096" o:regroupid="2"/>
            <w10:wrap type="square"/>
          </v:group>
        </w:pict>
      </w:r>
      <w:r w:rsidR="00E13AE6">
        <w:rPr>
          <w:rFonts w:eastAsiaTheme="minorEastAsia"/>
          <w:lang w:val="fr-FR"/>
        </w:rPr>
        <w:t>Dans une salle sombre, vous pouvez découvrir d'a</w:t>
      </w:r>
      <w:r w:rsidR="00E609A7">
        <w:rPr>
          <w:rFonts w:eastAsiaTheme="minorEastAsia"/>
          <w:lang w:val="fr-FR"/>
        </w:rPr>
        <w:t>u</w:t>
      </w:r>
      <w:r w:rsidR="00E13AE6">
        <w:rPr>
          <w:rFonts w:eastAsiaTheme="minorEastAsia"/>
          <w:lang w:val="fr-FR"/>
        </w:rPr>
        <w:t>tres phénomènes liés avec la réfraction.</w:t>
      </w:r>
    </w:p>
    <w:p w:rsidR="00E609A7" w:rsidRDefault="00E609A7" w:rsidP="00E609A7">
      <w:pPr>
        <w:pStyle w:val="Odstavecseseznamem"/>
        <w:numPr>
          <w:ilvl w:val="0"/>
          <w:numId w:val="8"/>
        </w:numPr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>Que se passe-t-il si le faisceau n'arrive pas au centre de l'hémi-cylindre?</w:t>
      </w:r>
    </w:p>
    <w:p w:rsidR="00E13AE6" w:rsidRDefault="00E13AE6" w:rsidP="00E609A7">
      <w:pPr>
        <w:pStyle w:val="Odstavecseseznamem"/>
        <w:numPr>
          <w:ilvl w:val="0"/>
          <w:numId w:val="8"/>
        </w:numPr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>Pendant la réfraction une partie de la lumière est réfléchie</w:t>
      </w:r>
      <w:r w:rsidR="00E609A7">
        <w:rPr>
          <w:rFonts w:eastAsiaTheme="minorEastAsia"/>
          <w:lang w:val="fr-FR"/>
        </w:rPr>
        <w:t xml:space="preserve">. Que peut-on dire </w:t>
      </w:r>
      <w:r w:rsidR="001F76F3">
        <w:rPr>
          <w:rFonts w:eastAsiaTheme="minorEastAsia"/>
          <w:lang w:val="fr-FR"/>
        </w:rPr>
        <w:t>de</w:t>
      </w:r>
      <w:r w:rsidR="00E609A7">
        <w:rPr>
          <w:rFonts w:eastAsiaTheme="minorEastAsia"/>
          <w:lang w:val="fr-FR"/>
        </w:rPr>
        <w:t xml:space="preserve"> </w:t>
      </w:r>
      <w:r w:rsidR="00E609A7" w:rsidRPr="00E609A7">
        <w:rPr>
          <w:rFonts w:eastAsiaTheme="minorEastAsia"/>
          <w:b/>
          <w:lang w:val="fr-FR"/>
        </w:rPr>
        <w:t>l'angle de réflexion</w:t>
      </w:r>
      <w:r w:rsidR="00E609A7">
        <w:rPr>
          <w:rFonts w:eastAsiaTheme="minorEastAsia"/>
          <w:lang w:val="fr-FR"/>
        </w:rPr>
        <w:t>?</w:t>
      </w:r>
    </w:p>
    <w:p w:rsidR="00E609A7" w:rsidRDefault="00C9317A" w:rsidP="00E609A7">
      <w:pPr>
        <w:pStyle w:val="Odstavecseseznamem"/>
        <w:numPr>
          <w:ilvl w:val="0"/>
          <w:numId w:val="8"/>
        </w:numPr>
        <w:rPr>
          <w:rFonts w:eastAsiaTheme="minorEastAsia"/>
          <w:lang w:val="fr-FR"/>
        </w:rPr>
      </w:pPr>
      <w:r w:rsidRPr="00C9317A">
        <w:rPr>
          <w:rFonts w:eastAsiaTheme="minorEastAsia"/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94.15pt;margin-top:2.7pt;width:68.2pt;height:21.15pt;z-index:251679744;mso-width-relative:margin;mso-height-relative:margin" stroked="f">
            <v:textbox>
              <w:txbxContent>
                <w:p w:rsidR="00D0521C" w:rsidRPr="00D0521C" w:rsidRDefault="00D0521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question e)</w:t>
                  </w:r>
                </w:p>
              </w:txbxContent>
            </v:textbox>
          </v:shape>
        </w:pict>
      </w:r>
      <w:r w:rsidR="00E609A7">
        <w:rPr>
          <w:rFonts w:eastAsiaTheme="minorEastAsia"/>
          <w:lang w:val="fr-FR"/>
        </w:rPr>
        <w:t xml:space="preserve">Que peut-on dire </w:t>
      </w:r>
      <w:r w:rsidR="00862D92">
        <w:rPr>
          <w:rFonts w:eastAsiaTheme="minorEastAsia"/>
          <w:lang w:val="fr-FR"/>
        </w:rPr>
        <w:t>de</w:t>
      </w:r>
      <w:r w:rsidR="00E609A7">
        <w:rPr>
          <w:rFonts w:eastAsiaTheme="minorEastAsia"/>
          <w:lang w:val="fr-FR"/>
        </w:rPr>
        <w:t xml:space="preserve"> </w:t>
      </w:r>
      <w:r w:rsidR="00E609A7" w:rsidRPr="00E609A7">
        <w:rPr>
          <w:rFonts w:eastAsiaTheme="minorEastAsia"/>
          <w:b/>
          <w:lang w:val="fr-FR"/>
        </w:rPr>
        <w:t>l'intensité</w:t>
      </w:r>
      <w:r w:rsidR="00E609A7">
        <w:rPr>
          <w:rFonts w:eastAsiaTheme="minorEastAsia"/>
          <w:lang w:val="fr-FR"/>
        </w:rPr>
        <w:t xml:space="preserve"> des trois faisceaux observés?</w:t>
      </w:r>
    </w:p>
    <w:p w:rsidR="00E609A7" w:rsidRDefault="00E609A7" w:rsidP="00E609A7">
      <w:pPr>
        <w:pStyle w:val="Odstavecseseznamem"/>
        <w:numPr>
          <w:ilvl w:val="0"/>
          <w:numId w:val="8"/>
        </w:numPr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 xml:space="preserve">Que peut-on dire </w:t>
      </w:r>
      <w:r w:rsidR="00862D92">
        <w:rPr>
          <w:rFonts w:eastAsiaTheme="minorEastAsia"/>
          <w:lang w:val="fr-FR"/>
        </w:rPr>
        <w:t>de</w:t>
      </w:r>
      <w:r>
        <w:rPr>
          <w:rFonts w:eastAsiaTheme="minorEastAsia"/>
          <w:lang w:val="fr-FR"/>
        </w:rPr>
        <w:t xml:space="preserve"> </w:t>
      </w:r>
      <w:r w:rsidRPr="00E609A7">
        <w:rPr>
          <w:rFonts w:eastAsiaTheme="minorEastAsia"/>
          <w:b/>
          <w:lang w:val="fr-FR"/>
        </w:rPr>
        <w:t>la couleur</w:t>
      </w:r>
      <w:r>
        <w:rPr>
          <w:rFonts w:eastAsiaTheme="minorEastAsia"/>
          <w:lang w:val="fr-FR"/>
        </w:rPr>
        <w:t xml:space="preserve"> des trois faisceaux observés?</w:t>
      </w:r>
    </w:p>
    <w:p w:rsidR="00E609A7" w:rsidRDefault="00E609A7" w:rsidP="00E609A7">
      <w:pPr>
        <w:pStyle w:val="Odstavecseseznamem"/>
        <w:numPr>
          <w:ilvl w:val="0"/>
          <w:numId w:val="8"/>
        </w:numPr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>Retourner l'hémi-cylindre. La réfraction fonctionne-t-elle normalement</w:t>
      </w:r>
      <w:r w:rsidR="00477911">
        <w:rPr>
          <w:rFonts w:eastAsiaTheme="minorEastAsia"/>
          <w:lang w:val="fr-FR"/>
        </w:rPr>
        <w:t xml:space="preserve"> pour chaque angle d’incicence</w:t>
      </w:r>
      <w:r>
        <w:rPr>
          <w:rFonts w:eastAsiaTheme="minorEastAsia"/>
          <w:lang w:val="fr-FR"/>
        </w:rPr>
        <w:t>?</w:t>
      </w:r>
    </w:p>
    <w:sectPr w:rsidR="00E609A7" w:rsidSect="00E609A7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CFF"/>
    <w:multiLevelType w:val="hybridMultilevel"/>
    <w:tmpl w:val="3E0238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274435"/>
    <w:multiLevelType w:val="hybridMultilevel"/>
    <w:tmpl w:val="C8169A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156094"/>
    <w:multiLevelType w:val="hybridMultilevel"/>
    <w:tmpl w:val="A09AB3A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C043D6"/>
    <w:multiLevelType w:val="hybridMultilevel"/>
    <w:tmpl w:val="3EAE0A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0A021F"/>
    <w:multiLevelType w:val="hybridMultilevel"/>
    <w:tmpl w:val="3334BC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B74E54"/>
    <w:multiLevelType w:val="hybridMultilevel"/>
    <w:tmpl w:val="685294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AE614C"/>
    <w:multiLevelType w:val="hybridMultilevel"/>
    <w:tmpl w:val="C3D0B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A1C35"/>
    <w:multiLevelType w:val="hybridMultilevel"/>
    <w:tmpl w:val="9E78DD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7A38F4"/>
    <w:rsid w:val="001F76F3"/>
    <w:rsid w:val="0025042A"/>
    <w:rsid w:val="00313CD6"/>
    <w:rsid w:val="003D1626"/>
    <w:rsid w:val="00477911"/>
    <w:rsid w:val="0048300B"/>
    <w:rsid w:val="007A38F4"/>
    <w:rsid w:val="00862D92"/>
    <w:rsid w:val="008B6A0F"/>
    <w:rsid w:val="00B55F2A"/>
    <w:rsid w:val="00C519EF"/>
    <w:rsid w:val="00C9317A"/>
    <w:rsid w:val="00D0521C"/>
    <w:rsid w:val="00E13AE6"/>
    <w:rsid w:val="00E6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arc" idref="#_x0000_s1041"/>
        <o:r id="V:Rule2" type="arc" idref="#_x0000_s1042"/>
        <o:r id="V:Rule3" type="arc" idref="#_x0000_s1059"/>
        <o:r id="V:Rule4" type="arc" idref="#_x0000_s1060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300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0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3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343</Words>
  <Characters>1840</Characters>
  <Application>Microsoft Office Word</Application>
  <DocSecurity>0</DocSecurity>
  <Lines>51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admin3</cp:lastModifiedBy>
  <cp:revision>8</cp:revision>
  <dcterms:created xsi:type="dcterms:W3CDTF">2016-11-27T09:36:00Z</dcterms:created>
  <dcterms:modified xsi:type="dcterms:W3CDTF">2019-01-04T08:27:00Z</dcterms:modified>
</cp:coreProperties>
</file>